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B7" w:rsidRDefault="00193EB7" w:rsidP="00193EB7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方正小标宋_GBK" w:eastAsia="方正小标宋_GBK" w:hAnsi="inherit" w:cs="Arial" w:hint="eastAsia"/>
          <w:bCs/>
          <w:color w:val="222222"/>
          <w:kern w:val="0"/>
          <w:sz w:val="32"/>
          <w:szCs w:val="32"/>
        </w:rPr>
      </w:pPr>
      <w:r w:rsidRPr="00193EB7">
        <w:rPr>
          <w:rFonts w:ascii="方正小标宋_GBK" w:eastAsia="方正小标宋_GBK" w:hAnsi="inherit" w:cs="Arial" w:hint="eastAsia"/>
          <w:bCs/>
          <w:color w:val="222222"/>
          <w:kern w:val="0"/>
          <w:sz w:val="32"/>
          <w:szCs w:val="32"/>
        </w:rPr>
        <w:t>关于开展高校院系党组织发挥作用制度保障研究</w:t>
      </w:r>
    </w:p>
    <w:p w:rsidR="00193EB7" w:rsidRPr="00193EB7" w:rsidRDefault="00193EB7" w:rsidP="00193EB7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方正小标宋_GBK" w:eastAsia="方正小标宋_GBK" w:hAnsi="inherit" w:cs="Arial" w:hint="eastAsia"/>
          <w:bCs/>
          <w:color w:val="222222"/>
          <w:kern w:val="0"/>
          <w:sz w:val="32"/>
          <w:szCs w:val="32"/>
        </w:rPr>
      </w:pPr>
      <w:r w:rsidRPr="00193EB7">
        <w:rPr>
          <w:rFonts w:ascii="方正小标宋_GBK" w:eastAsia="方正小标宋_GBK" w:hAnsi="inherit" w:cs="Arial" w:hint="eastAsia"/>
          <w:bCs/>
          <w:color w:val="222222"/>
          <w:kern w:val="0"/>
          <w:sz w:val="32"/>
          <w:szCs w:val="32"/>
        </w:rPr>
        <w:t>问卷调查的通知</w:t>
      </w:r>
    </w:p>
    <w:p w:rsidR="00193EB7" w:rsidRPr="00193EB7" w:rsidRDefault="00193EB7" w:rsidP="00193EB7">
      <w:pPr>
        <w:widowControl/>
        <w:shd w:val="clear" w:color="auto" w:fill="FFFFFF"/>
        <w:spacing w:after="150" w:line="315" w:lineRule="atLeast"/>
        <w:jc w:val="center"/>
        <w:rPr>
          <w:rFonts w:ascii="Arial" w:eastAsia="宋体" w:hAnsi="Arial" w:cs="Arial"/>
          <w:color w:val="444444"/>
          <w:kern w:val="0"/>
          <w:szCs w:val="21"/>
        </w:rPr>
      </w:pPr>
    </w:p>
    <w:p w:rsidR="00193EB7" w:rsidRPr="00193EB7" w:rsidRDefault="00193EB7" w:rsidP="004C598D">
      <w:pPr>
        <w:widowControl/>
        <w:shd w:val="clear" w:color="auto" w:fill="FFFFFF"/>
        <w:spacing w:after="150" w:line="600" w:lineRule="exact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校内各党总支（直属支部）、各单位：</w:t>
      </w:r>
    </w:p>
    <w:p w:rsidR="00193EB7" w:rsidRPr="004C598D" w:rsidRDefault="00A567F1" w:rsidP="00450AF7">
      <w:pPr>
        <w:widowControl/>
        <w:shd w:val="clear" w:color="auto" w:fill="FFFFFF"/>
        <w:spacing w:after="150" w:line="600" w:lineRule="exact"/>
        <w:ind w:firstLineChars="200" w:firstLine="64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为进一步发挥高校院系党组织作用，</w:t>
      </w: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推进全面从严治党向纵深发展，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根据重庆市委教育工委</w:t>
      </w:r>
      <w:r w:rsidR="00450AF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相关工作安排，现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就</w:t>
      </w:r>
      <w:r w:rsidRPr="004C598D">
        <w:rPr>
          <w:rFonts w:ascii="方正仿宋_GBK" w:eastAsia="方正仿宋_GBK" w:hAnsi="Arial" w:cs="Arial" w:hint="eastAsia"/>
          <w:color w:val="444444"/>
          <w:kern w:val="0"/>
          <w:sz w:val="32"/>
          <w:szCs w:val="32"/>
        </w:rPr>
        <w:t>高校院系党组织发挥作用制度保障研究问卷调查有关事项通知如下：</w:t>
      </w:r>
    </w:p>
    <w:p w:rsidR="00193EB7" w:rsidRPr="00193EB7" w:rsidRDefault="00193EB7" w:rsidP="004C598D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b/>
          <w:bCs/>
          <w:color w:val="333333"/>
          <w:kern w:val="0"/>
          <w:sz w:val="32"/>
          <w:szCs w:val="32"/>
        </w:rPr>
        <w:t>一、开展时间</w:t>
      </w:r>
    </w:p>
    <w:p w:rsidR="00193EB7" w:rsidRPr="00193EB7" w:rsidRDefault="00A567F1" w:rsidP="004C598D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即日起至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2019年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6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月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8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日</w:t>
      </w:r>
    </w:p>
    <w:p w:rsidR="00193EB7" w:rsidRPr="00193EB7" w:rsidRDefault="00193EB7" w:rsidP="004C598D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b/>
          <w:bCs/>
          <w:color w:val="333333"/>
          <w:kern w:val="0"/>
          <w:sz w:val="32"/>
          <w:szCs w:val="32"/>
        </w:rPr>
        <w:t>二、参与人员</w:t>
      </w:r>
    </w:p>
    <w:p w:rsidR="00A567F1" w:rsidRDefault="00A567F1" w:rsidP="004C598D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（一）</w:t>
      </w: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各单位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领导班子成员（包括党员领导干部和非党员领导干部）</w:t>
      </w:r>
    </w:p>
    <w:p w:rsidR="00A567F1" w:rsidRPr="004C598D" w:rsidRDefault="006C3FFC" w:rsidP="000E6EB3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（二）党总支书记和总支委员，</w:t>
      </w:r>
      <w:r w:rsidR="00A567F1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党支部书记和支部委员</w:t>
      </w:r>
      <w:r w:rsidR="000E6EB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，各二级学院党政办主任、专职组织员</w:t>
      </w:r>
    </w:p>
    <w:p w:rsidR="00A567F1" w:rsidRPr="004C598D" w:rsidRDefault="00A567F1" w:rsidP="006C3FFC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（</w:t>
      </w:r>
      <w:r w:rsidR="000E6EB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三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）</w:t>
      </w:r>
      <w:r w:rsid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校务部、教工部、党群部、纪检部、学工部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相关党务工作人员</w:t>
      </w:r>
    </w:p>
    <w:p w:rsidR="00A567F1" w:rsidRPr="004C598D" w:rsidRDefault="00A567F1" w:rsidP="004C598D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（</w:t>
      </w:r>
      <w:r w:rsidR="000E6EB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四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）</w:t>
      </w:r>
      <w:r w:rsidR="00BA4AF2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部分党员代表</w:t>
      </w:r>
      <w:r w:rsidR="00A47E28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（党员代表人数不低于党员总人数的10%）</w:t>
      </w:r>
    </w:p>
    <w:p w:rsidR="00193EB7" w:rsidRPr="00193EB7" w:rsidRDefault="00193EB7" w:rsidP="004C598D">
      <w:pPr>
        <w:widowControl/>
        <w:shd w:val="clear" w:color="auto" w:fill="FFFFFF"/>
        <w:spacing w:after="150" w:line="600" w:lineRule="exact"/>
        <w:ind w:firstLine="480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b/>
          <w:bCs/>
          <w:color w:val="333333"/>
          <w:kern w:val="0"/>
          <w:sz w:val="32"/>
          <w:szCs w:val="32"/>
        </w:rPr>
        <w:t>三、调查方式</w:t>
      </w:r>
    </w:p>
    <w:p w:rsidR="0042479E" w:rsidRPr="004C598D" w:rsidRDefault="00EE45B2" w:rsidP="006C3FFC">
      <w:pPr>
        <w:widowControl/>
        <w:shd w:val="clear" w:color="auto" w:fill="FFFFFF"/>
        <w:spacing w:after="135" w:line="600" w:lineRule="exact"/>
        <w:ind w:firstLine="51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lastRenderedPageBreak/>
        <w:t>本次问卷调查采取匿名调查方式</w:t>
      </w:r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，有两种</w:t>
      </w:r>
      <w:r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途径</w:t>
      </w:r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进入</w:t>
      </w:r>
      <w:r w:rsid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问卷</w:t>
      </w:r>
      <w:r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调查</w:t>
      </w:r>
      <w:r w:rsid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页面，一是</w:t>
      </w:r>
      <w:r w:rsidR="000E6EB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点击网址链接，</w:t>
      </w:r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进入问卷调查页面。二是扫描二维码，点击</w:t>
      </w:r>
      <w:r w:rsid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“</w:t>
      </w:r>
      <w:r w:rsidR="006C3FFC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二维码图片</w:t>
      </w:r>
      <w:r w:rsidR="000E6EB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”，</w:t>
      </w:r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通过“识别图中二维码”，即</w:t>
      </w:r>
      <w:r w:rsidR="000E6EB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可</w:t>
      </w:r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进入问卷调查页面</w:t>
      </w:r>
      <w:bookmarkStart w:id="0" w:name="_GoBack"/>
      <w:bookmarkEnd w:id="0"/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。</w:t>
      </w:r>
    </w:p>
    <w:p w:rsidR="00193EB7" w:rsidRPr="00193EB7" w:rsidRDefault="00193EB7" w:rsidP="004C598D">
      <w:pPr>
        <w:widowControl/>
        <w:shd w:val="clear" w:color="auto" w:fill="FFFFFF"/>
        <w:spacing w:after="135" w:line="600" w:lineRule="exact"/>
        <w:ind w:firstLine="480"/>
        <w:rPr>
          <w:rFonts w:ascii="方正仿宋_GBK" w:eastAsia="方正仿宋_GBK" w:hAnsi="Arial" w:cs="Arial"/>
          <w:b/>
          <w:color w:val="444444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b/>
          <w:bCs/>
          <w:color w:val="333333"/>
          <w:kern w:val="0"/>
          <w:sz w:val="32"/>
          <w:szCs w:val="32"/>
        </w:rPr>
        <w:t>四、相关要求</w:t>
      </w:r>
    </w:p>
    <w:p w:rsidR="00193EB7" w:rsidRPr="00193EB7" w:rsidRDefault="00193EB7" w:rsidP="004C598D">
      <w:pPr>
        <w:widowControl/>
        <w:shd w:val="clear" w:color="auto" w:fill="FFFFFF"/>
        <w:spacing w:after="135" w:line="600" w:lineRule="exact"/>
        <w:ind w:firstLineChars="200" w:firstLine="64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1.请各单位党组织书记做好组织工作（十大部以部门为单位组织相关人员填写调查问卷），确保</w:t>
      </w:r>
      <w:r w:rsidR="0042479E"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参与调查人员达到规定的人数</w:t>
      </w: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。</w:t>
      </w:r>
    </w:p>
    <w:p w:rsidR="00193EB7" w:rsidRPr="00193EB7" w:rsidRDefault="00193EB7" w:rsidP="004C598D">
      <w:pPr>
        <w:widowControl/>
        <w:shd w:val="clear" w:color="auto" w:fill="FFFFFF"/>
        <w:spacing w:after="135" w:line="600" w:lineRule="exact"/>
        <w:ind w:firstLineChars="200" w:firstLine="640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2.请参与调查的人员根据了解的实际情况，</w:t>
      </w:r>
      <w:r w:rsid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实事求是认真填写问卷，</w:t>
      </w: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问卷一旦填写并提交，将无法修改。</w:t>
      </w:r>
    </w:p>
    <w:p w:rsidR="0055445E" w:rsidRPr="00193EB7" w:rsidRDefault="00193EB7" w:rsidP="0055445E">
      <w:pPr>
        <w:widowControl/>
        <w:shd w:val="clear" w:color="auto" w:fill="FFFFFF"/>
        <w:spacing w:after="135" w:line="600" w:lineRule="exact"/>
        <w:ind w:firstLineChars="200" w:firstLine="640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3.请各单位纪检委员协助开展问卷调查工作，督促相关人员在规定时间内完成问卷调查。</w:t>
      </w:r>
    </w:p>
    <w:p w:rsidR="0055445E" w:rsidRPr="0055445E" w:rsidRDefault="00E84E4A" w:rsidP="0055445E">
      <w:pPr>
        <w:widowControl/>
        <w:shd w:val="clear" w:color="auto" w:fill="FFFFFF"/>
        <w:spacing w:after="135" w:line="600" w:lineRule="exact"/>
        <w:ind w:firstLine="482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联系人：陈  宇</w:t>
      </w:r>
      <w:r w:rsidR="00A27695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 xml:space="preserve">  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联系电话：</w:t>
      </w:r>
      <w:r w:rsidRPr="004C598D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49891710</w:t>
      </w:r>
    </w:p>
    <w:p w:rsidR="00E84E4A" w:rsidRDefault="00E84E4A" w:rsidP="00945D74">
      <w:pPr>
        <w:widowControl/>
        <w:shd w:val="clear" w:color="auto" w:fill="FFFFFF"/>
        <w:spacing w:after="135" w:line="600" w:lineRule="exact"/>
        <w:ind w:firstLine="482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网址：</w:t>
      </w:r>
      <w:hyperlink r:id="rId6" w:history="1">
        <w:r w:rsidRPr="001655A0">
          <w:rPr>
            <w:rStyle w:val="a5"/>
            <w:rFonts w:ascii="宋体" w:eastAsia="宋体" w:hAnsi="宋体" w:cs="Arial"/>
            <w:kern w:val="0"/>
            <w:sz w:val="24"/>
            <w:szCs w:val="24"/>
          </w:rPr>
          <w:t>https://www.wjx.cn/jq/40342047.aspx</w:t>
        </w:r>
      </w:hyperlink>
    </w:p>
    <w:p w:rsidR="00E84E4A" w:rsidRPr="006C3FFC" w:rsidRDefault="00E84E4A" w:rsidP="00945D74">
      <w:pPr>
        <w:widowControl/>
        <w:shd w:val="clear" w:color="auto" w:fill="FFFFFF"/>
        <w:spacing w:after="135" w:line="600" w:lineRule="exact"/>
        <w:ind w:firstLine="482"/>
        <w:rPr>
          <w:rFonts w:ascii="方正仿宋_GBK" w:eastAsia="方正仿宋_GBK" w:hAnsi="宋体" w:cs="Arial"/>
          <w:color w:val="333333"/>
          <w:kern w:val="0"/>
          <w:sz w:val="32"/>
          <w:szCs w:val="32"/>
        </w:rPr>
      </w:pPr>
      <w:r w:rsidRPr="006C3FFC">
        <w:rPr>
          <w:rFonts w:ascii="方正仿宋_GBK" w:eastAsia="方正仿宋_GBK" w:hAnsi="宋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719A49" wp14:editId="6438B696">
            <wp:simplePos x="0" y="0"/>
            <wp:positionH relativeFrom="column">
              <wp:posOffset>1280795</wp:posOffset>
            </wp:positionH>
            <wp:positionV relativeFrom="paragraph">
              <wp:posOffset>29845</wp:posOffset>
            </wp:positionV>
            <wp:extent cx="834390" cy="834390"/>
            <wp:effectExtent l="0" t="0" r="3810" b="3810"/>
            <wp:wrapSquare wrapText="bothSides"/>
            <wp:docPr id="1" name="图片 1" descr="C:\Users\Administrator.WIN-01703161456\Documents\Tencent Files\462296817\Image\C2C\E6672F98AE8CF36BEF6E2599449CED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WIN-01703161456\Documents\Tencent Files\462296817\Image\C2C\E6672F98AE8CF36BEF6E2599449CED6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FC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二维码：</w:t>
      </w:r>
    </w:p>
    <w:p w:rsidR="00E84E4A" w:rsidRPr="00E84E4A" w:rsidRDefault="00E84E4A" w:rsidP="00E84E4A">
      <w:pPr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2A2A" w:rsidRDefault="00652A2A" w:rsidP="00652A2A">
      <w:pPr>
        <w:widowControl/>
        <w:shd w:val="clear" w:color="auto" w:fill="FFFFFF"/>
        <w:spacing w:after="135" w:line="315" w:lineRule="atLeast"/>
        <w:rPr>
          <w:rFonts w:ascii="Arial" w:eastAsia="宋体" w:hAnsi="Arial" w:cs="Arial"/>
          <w:color w:val="444444"/>
          <w:kern w:val="0"/>
          <w:szCs w:val="21"/>
        </w:rPr>
      </w:pPr>
    </w:p>
    <w:p w:rsidR="0055445E" w:rsidRDefault="0055445E" w:rsidP="00652A2A">
      <w:pPr>
        <w:widowControl/>
        <w:shd w:val="clear" w:color="auto" w:fill="FFFFFF"/>
        <w:spacing w:after="135" w:line="315" w:lineRule="atLeas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193EB7" w:rsidRPr="00193EB7" w:rsidRDefault="00E84E4A" w:rsidP="00652A2A">
      <w:pPr>
        <w:widowControl/>
        <w:shd w:val="clear" w:color="auto" w:fill="FFFFFF"/>
        <w:spacing w:after="135" w:line="600" w:lineRule="exact"/>
        <w:ind w:firstLineChars="1150" w:firstLine="3680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945D74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中共重庆文理学院委员会组织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部</w:t>
      </w:r>
    </w:p>
    <w:p w:rsidR="00FE778F" w:rsidRPr="00DE2480" w:rsidRDefault="00E84E4A" w:rsidP="00DE2480">
      <w:pPr>
        <w:widowControl/>
        <w:shd w:val="clear" w:color="auto" w:fill="FFFFFF"/>
        <w:spacing w:after="135" w:line="600" w:lineRule="exact"/>
        <w:rPr>
          <w:rFonts w:ascii="方正仿宋_GBK" w:eastAsia="方正仿宋_GBK" w:hAnsi="Arial" w:cs="Arial"/>
          <w:color w:val="444444"/>
          <w:kern w:val="0"/>
          <w:sz w:val="32"/>
          <w:szCs w:val="32"/>
        </w:rPr>
      </w:pPr>
      <w:r w:rsidRPr="00945D74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 xml:space="preserve">  </w:t>
      </w:r>
      <w:r w:rsidR="00945D74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 xml:space="preserve">                      </w:t>
      </w:r>
      <w:r w:rsidR="00652A2A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 xml:space="preserve">     </w:t>
      </w:r>
      <w:r w:rsidR="00466412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 xml:space="preserve"> 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2019年</w:t>
      </w:r>
      <w:r w:rsidR="00945D74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6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月</w:t>
      </w:r>
      <w:r w:rsidR="00945D74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5</w:t>
      </w:r>
      <w:r w:rsidR="00193EB7" w:rsidRPr="00193EB7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日</w:t>
      </w:r>
    </w:p>
    <w:sectPr w:rsidR="00FE778F" w:rsidRPr="00DE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B7"/>
    <w:rsid w:val="000E6EB3"/>
    <w:rsid w:val="00193EB7"/>
    <w:rsid w:val="0031554A"/>
    <w:rsid w:val="0042479E"/>
    <w:rsid w:val="00450AF7"/>
    <w:rsid w:val="00466412"/>
    <w:rsid w:val="004C598D"/>
    <w:rsid w:val="0055445E"/>
    <w:rsid w:val="00652A2A"/>
    <w:rsid w:val="006C3FFC"/>
    <w:rsid w:val="007066B1"/>
    <w:rsid w:val="00886788"/>
    <w:rsid w:val="00945D74"/>
    <w:rsid w:val="00A27695"/>
    <w:rsid w:val="00A47E28"/>
    <w:rsid w:val="00A567F1"/>
    <w:rsid w:val="00B15D7F"/>
    <w:rsid w:val="00BA4AF2"/>
    <w:rsid w:val="00BB1373"/>
    <w:rsid w:val="00C012E6"/>
    <w:rsid w:val="00DE2480"/>
    <w:rsid w:val="00E15735"/>
    <w:rsid w:val="00E84E4A"/>
    <w:rsid w:val="00EE45B2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93EB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193EB7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3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3EB7"/>
    <w:rPr>
      <w:b/>
      <w:bCs/>
    </w:rPr>
  </w:style>
  <w:style w:type="character" w:styleId="a5">
    <w:name w:val="Hyperlink"/>
    <w:basedOn w:val="a0"/>
    <w:uiPriority w:val="99"/>
    <w:unhideWhenUsed/>
    <w:rsid w:val="0042479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479E"/>
    <w:rPr>
      <w:color w:val="800080" w:themeColor="followed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84E4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84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93EB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193EB7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3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3EB7"/>
    <w:rPr>
      <w:b/>
      <w:bCs/>
    </w:rPr>
  </w:style>
  <w:style w:type="character" w:styleId="a5">
    <w:name w:val="Hyperlink"/>
    <w:basedOn w:val="a0"/>
    <w:uiPriority w:val="99"/>
    <w:unhideWhenUsed/>
    <w:rsid w:val="0042479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479E"/>
    <w:rPr>
      <w:color w:val="800080" w:themeColor="followed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84E4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84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jx.cn/jq/40342047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6AA1-3193-4F9B-A452-AE170906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107</Words>
  <Characters>613</Characters>
  <Application>Microsoft Office Word</Application>
  <DocSecurity>0</DocSecurity>
  <Lines>5</Lines>
  <Paragraphs>1</Paragraphs>
  <ScaleCrop>false</ScaleCrop>
  <Company>中国微软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陈宇</cp:lastModifiedBy>
  <cp:revision>30</cp:revision>
  <cp:lastPrinted>2019-06-05T07:42:00Z</cp:lastPrinted>
  <dcterms:created xsi:type="dcterms:W3CDTF">2019-06-05T06:37:00Z</dcterms:created>
  <dcterms:modified xsi:type="dcterms:W3CDTF">2019-06-05T09:42:00Z</dcterms:modified>
</cp:coreProperties>
</file>