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w w:val="85"/>
          <w:sz w:val="44"/>
          <w:szCs w:val="44"/>
          <w:lang w:val="en-US" w:eastAsia="zh-CN"/>
        </w:rPr>
      </w:pPr>
    </w:p>
    <w:p>
      <w:pPr>
        <w:spacing w:line="580" w:lineRule="exact"/>
        <w:jc w:val="center"/>
        <w:rPr>
          <w:rFonts w:hint="eastAsia" w:ascii="方正小标宋_GBK" w:eastAsia="方正小标宋_GBK"/>
          <w:sz w:val="44"/>
          <w:szCs w:val="44"/>
          <w:lang w:eastAsia="zh-CN"/>
        </w:rPr>
      </w:pPr>
    </w:p>
    <w:p>
      <w:pPr>
        <w:spacing w:line="580" w:lineRule="exact"/>
        <w:jc w:val="center"/>
        <w:rPr>
          <w:rFonts w:hint="eastAsia" w:ascii="方正小标宋_GBK" w:eastAsia="方正小标宋_GBK"/>
          <w:sz w:val="44"/>
          <w:szCs w:val="44"/>
          <w:lang w:eastAsia="zh-CN"/>
        </w:rPr>
      </w:pPr>
      <w:bookmarkStart w:id="0" w:name="_GoBack"/>
      <w:bookmarkEnd w:id="0"/>
    </w:p>
    <w:p>
      <w:pPr>
        <w:spacing w:line="580" w:lineRule="exact"/>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重庆市永川区退役军人事务局</w:t>
      </w: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关于加快推进退役军人和其他优抚对象信息</w:t>
      </w: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采集工作的通知</w:t>
      </w:r>
    </w:p>
    <w:p>
      <w:pPr>
        <w:rPr>
          <w:rFonts w:hint="eastAsia" w:ascii="方正仿宋简体" w:eastAsia="方正仿宋简体"/>
          <w:sz w:val="32"/>
          <w:szCs w:val="32"/>
        </w:rPr>
      </w:pPr>
    </w:p>
    <w:p>
      <w:pPr>
        <w:jc w:val="both"/>
        <w:rPr>
          <w:rFonts w:hint="eastAsia" w:ascii="方正仿宋简体" w:eastAsia="方正仿宋简体"/>
          <w:sz w:val="32"/>
          <w:szCs w:val="32"/>
        </w:rPr>
      </w:pPr>
      <w:r>
        <w:rPr>
          <w:rFonts w:hint="eastAsia" w:ascii="方正仿宋简体" w:eastAsia="方正仿宋简体"/>
          <w:sz w:val="32"/>
          <w:szCs w:val="32"/>
          <w:lang w:eastAsia="zh-CN"/>
        </w:rPr>
        <w:t>各有关单位：</w:t>
      </w:r>
    </w:p>
    <w:p>
      <w:pPr>
        <w:ind w:firstLine="640" w:firstLineChars="200"/>
        <w:rPr>
          <w:rFonts w:hint="eastAsia" w:ascii="方正仿宋简体" w:eastAsia="方正仿宋简体"/>
          <w:sz w:val="32"/>
          <w:szCs w:val="32"/>
          <w:lang w:eastAsia="zh-CN"/>
        </w:rPr>
      </w:pPr>
      <w:r>
        <w:rPr>
          <w:rFonts w:hint="eastAsia" w:ascii="方正仿宋简体" w:eastAsia="方正仿宋简体"/>
          <w:sz w:val="32"/>
          <w:szCs w:val="32"/>
        </w:rPr>
        <w:t>自我区开展退役军人和其他优抚对象信息采集工作以来，取得阶段性成果，受到社会各界好评。</w:t>
      </w:r>
      <w:r>
        <w:rPr>
          <w:rFonts w:hint="eastAsia" w:ascii="方正仿宋简体" w:eastAsia="方正仿宋简体"/>
          <w:sz w:val="32"/>
          <w:szCs w:val="32"/>
          <w:lang w:eastAsia="zh-CN"/>
        </w:rPr>
        <w:t>退役军人和其他优抚对象普遍反映良好，在全社会进一步营造了尊崇军人、关爱优抚对象的浓厚氛围。</w:t>
      </w:r>
      <w:r>
        <w:rPr>
          <w:rFonts w:hint="eastAsia" w:ascii="方正仿宋简体" w:eastAsia="方正仿宋简体"/>
          <w:sz w:val="32"/>
          <w:szCs w:val="32"/>
        </w:rPr>
        <w:t>但是</w:t>
      </w:r>
      <w:r>
        <w:rPr>
          <w:rFonts w:hint="eastAsia" w:ascii="方正仿宋简体" w:eastAsia="方正仿宋简体"/>
          <w:sz w:val="32"/>
          <w:szCs w:val="32"/>
          <w:lang w:eastAsia="zh-CN"/>
        </w:rPr>
        <w:t>离市委、市政府和区委、区政府的工作要求，还有较大差距。为按全市要求的时间节点，倒排工期，集约攻坚，确保高质量完成信息采集工作任务，现将有关事项通知如下：</w:t>
      </w:r>
    </w:p>
    <w:p>
      <w:pPr>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一、全区信息采集工作总体情况</w:t>
      </w:r>
    </w:p>
    <w:p>
      <w:pPr>
        <w:ind w:firstLine="640" w:firstLineChars="200"/>
        <w:rPr>
          <w:rFonts w:hint="eastAsia" w:ascii="方正仿宋简体" w:eastAsia="方正仿宋简体"/>
          <w:sz w:val="32"/>
          <w:szCs w:val="32"/>
        </w:rPr>
      </w:pPr>
      <w:r>
        <w:rPr>
          <w:rFonts w:hint="eastAsia" w:ascii="方正仿宋简体" w:eastAsia="方正仿宋简体"/>
          <w:sz w:val="32"/>
          <w:szCs w:val="32"/>
          <w:lang w:eastAsia="zh-CN"/>
        </w:rPr>
        <w:t>截止</w:t>
      </w:r>
      <w:r>
        <w:rPr>
          <w:rFonts w:hint="eastAsia" w:ascii="方正仿宋简体" w:eastAsia="方正仿宋简体"/>
          <w:sz w:val="32"/>
          <w:szCs w:val="32"/>
          <w:lang w:val="en-US" w:eastAsia="zh-CN"/>
        </w:rPr>
        <w:t>2019年3月29日，</w:t>
      </w:r>
      <w:r>
        <w:rPr>
          <w:rFonts w:hint="eastAsia" w:ascii="方正仿宋简体" w:eastAsia="方正仿宋简体"/>
          <w:sz w:val="32"/>
          <w:szCs w:val="32"/>
        </w:rPr>
        <w:t>全区共采集信息35496万条，审核通过32012万条，</w:t>
      </w:r>
      <w:r>
        <w:rPr>
          <w:rFonts w:hint="eastAsia" w:ascii="方正仿宋简体" w:eastAsia="方正仿宋简体"/>
          <w:sz w:val="32"/>
          <w:szCs w:val="32"/>
          <w:lang w:eastAsia="zh-CN"/>
        </w:rPr>
        <w:t>审核通过率</w:t>
      </w:r>
      <w:r>
        <w:rPr>
          <w:rFonts w:hint="eastAsia" w:ascii="方正仿宋简体" w:eastAsia="方正仿宋简体"/>
          <w:sz w:val="32"/>
          <w:szCs w:val="32"/>
          <w:lang w:val="en-US" w:eastAsia="zh-CN"/>
        </w:rPr>
        <w:t>90.18%，全市排名第26名。</w:t>
      </w:r>
      <w:r>
        <w:rPr>
          <w:rFonts w:hint="eastAsia" w:ascii="方正仿宋简体" w:eastAsia="方正仿宋简体"/>
          <w:sz w:val="32"/>
          <w:szCs w:val="32"/>
        </w:rPr>
        <w:t>按照国家明确采集数量应为享受国家定期抚恤补助人数的5.5-6倍估算，我区采集数量应在5万余条，与现已采集数存在较大差距。据初步核对，党政机关、企事业单位实际采集数量尤低。</w:t>
      </w:r>
    </w:p>
    <w:p>
      <w:pPr>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二、前期信息采集工作中存在的主要问题</w:t>
      </w:r>
    </w:p>
    <w:p>
      <w:pPr>
        <w:ind w:firstLine="640" w:firstLineChars="200"/>
        <w:rPr>
          <w:rFonts w:hint="eastAsia" w:ascii="方正仿宋简体" w:eastAsia="方正仿宋简体"/>
          <w:sz w:val="32"/>
          <w:szCs w:val="32"/>
          <w:lang w:eastAsia="zh-CN"/>
        </w:rPr>
      </w:pPr>
      <w:r>
        <w:rPr>
          <w:rFonts w:hint="eastAsia" w:ascii="方正楷体_GBK" w:hAnsi="方正楷体_GBK" w:eastAsia="方正楷体_GBK" w:cs="方正楷体_GBK"/>
          <w:sz w:val="32"/>
          <w:szCs w:val="32"/>
          <w:lang w:eastAsia="zh-CN"/>
        </w:rPr>
        <w:t>一是思想认识重视不够。</w:t>
      </w:r>
      <w:r>
        <w:rPr>
          <w:rFonts w:hint="eastAsia" w:ascii="方正仿宋简体" w:eastAsia="方正仿宋简体"/>
          <w:sz w:val="32"/>
          <w:szCs w:val="32"/>
          <w:lang w:eastAsia="zh-CN"/>
        </w:rPr>
        <w:t>参加信息采集是广大退役军人和其他优抚对象的责任和义务，对于摸清底数、掌握情况十分重要。按照当前政策，转业在党政机关、企事业单位上班的退役军人，没有享受额外的优抚待遇，所以大家参加信息采集的意愿不强烈。加之信息采集需要提供档案资料复印件，部分信息采集对象嫌查询档案困难，也就放弃参加信息采集。</w:t>
      </w:r>
    </w:p>
    <w:p>
      <w:pPr>
        <w:ind w:firstLine="640" w:firstLineChars="200"/>
        <w:rPr>
          <w:rFonts w:hint="eastAsia" w:ascii="方正仿宋简体" w:eastAsia="方正仿宋简体"/>
          <w:sz w:val="32"/>
          <w:szCs w:val="32"/>
          <w:lang w:eastAsia="zh-CN"/>
        </w:rPr>
      </w:pPr>
      <w:r>
        <w:rPr>
          <w:rFonts w:hint="eastAsia" w:ascii="方正楷体_GBK" w:hAnsi="方正楷体_GBK" w:eastAsia="方正楷体_GBK" w:cs="方正楷体_GBK"/>
          <w:sz w:val="32"/>
          <w:szCs w:val="32"/>
          <w:lang w:eastAsia="zh-CN"/>
        </w:rPr>
        <w:t>二是动员服务简单粗糙。</w:t>
      </w:r>
      <w:r>
        <w:rPr>
          <w:rFonts w:hint="eastAsia" w:ascii="方正仿宋简体" w:eastAsia="方正仿宋简体"/>
          <w:sz w:val="32"/>
          <w:szCs w:val="32"/>
          <w:lang w:eastAsia="zh-CN"/>
        </w:rPr>
        <w:t>各单位对这项工作也不够重视，宣传发动不充分，联系沟通不畅，服务方式单一、力度不大。</w:t>
      </w:r>
    </w:p>
    <w:p>
      <w:pPr>
        <w:ind w:firstLine="640" w:firstLineChars="200"/>
        <w:rPr>
          <w:rFonts w:hint="eastAsia" w:ascii="方正仿宋简体" w:eastAsia="方正仿宋简体"/>
          <w:sz w:val="32"/>
          <w:szCs w:val="32"/>
          <w:lang w:eastAsia="zh-CN"/>
        </w:rPr>
      </w:pPr>
      <w:r>
        <w:rPr>
          <w:rFonts w:hint="eastAsia" w:ascii="方正楷体_GBK" w:hAnsi="方正楷体_GBK" w:eastAsia="方正楷体_GBK" w:cs="方正楷体_GBK"/>
          <w:sz w:val="32"/>
          <w:szCs w:val="32"/>
          <w:lang w:eastAsia="zh-CN"/>
        </w:rPr>
        <w:t>三是工作推动止于应付。</w:t>
      </w:r>
      <w:r>
        <w:rPr>
          <w:rFonts w:hint="eastAsia" w:ascii="方正仿宋简体" w:eastAsia="方正仿宋简体"/>
          <w:sz w:val="32"/>
          <w:szCs w:val="32"/>
          <w:lang w:eastAsia="zh-CN"/>
        </w:rPr>
        <w:t>各单位未站在讲政治、顾大局的高度，教育引导采集对象珍惜荣誉，服从组织管理，积极参加信息采集。</w:t>
      </w:r>
    </w:p>
    <w:p>
      <w:pPr>
        <w:ind w:firstLine="640" w:firstLineChars="200"/>
        <w:rPr>
          <w:rFonts w:hint="eastAsia" w:ascii="方正仿宋简体" w:eastAsia="方正仿宋简体"/>
          <w:sz w:val="32"/>
          <w:szCs w:val="32"/>
          <w:lang w:eastAsia="zh-CN"/>
        </w:rPr>
      </w:pPr>
      <w:r>
        <w:rPr>
          <w:rFonts w:hint="eastAsia" w:ascii="方正黑体_GBK" w:hAnsi="方正黑体_GBK" w:eastAsia="方正黑体_GBK" w:cs="方正黑体_GBK"/>
          <w:sz w:val="32"/>
          <w:szCs w:val="32"/>
          <w:lang w:eastAsia="zh-CN"/>
        </w:rPr>
        <w:t>三、下一步工作安排</w:t>
      </w:r>
    </w:p>
    <w:p>
      <w:pPr>
        <w:ind w:firstLine="640" w:firstLineChars="200"/>
        <w:rPr>
          <w:rFonts w:hint="eastAsia" w:ascii="方正仿宋简体" w:eastAsia="方正仿宋简体"/>
          <w:sz w:val="32"/>
          <w:szCs w:val="32"/>
          <w:lang w:eastAsia="zh-CN"/>
        </w:rPr>
      </w:pPr>
      <w:r>
        <w:rPr>
          <w:rFonts w:hint="eastAsia" w:ascii="方正仿宋简体" w:eastAsia="方正仿宋简体"/>
          <w:sz w:val="32"/>
          <w:szCs w:val="32"/>
          <w:lang w:eastAsia="zh-CN"/>
        </w:rPr>
        <w:t>为切实提高党政机关、企事业单位信息采集率，坚持应采尽采，不漏一人，特组织专门人员采取上门服务的方式开展定点采集。</w:t>
      </w:r>
    </w:p>
    <w:p>
      <w:pPr>
        <w:numPr>
          <w:ilvl w:val="0"/>
          <w:numId w:val="1"/>
        </w:numPr>
        <w:ind w:firstLine="640" w:firstLineChars="200"/>
        <w:rPr>
          <w:rFonts w:hint="eastAsia" w:ascii="方正仿宋简体" w:eastAsia="方正仿宋简体"/>
          <w:sz w:val="32"/>
          <w:szCs w:val="32"/>
          <w:lang w:eastAsia="zh-CN"/>
        </w:rPr>
      </w:pPr>
      <w:r>
        <w:rPr>
          <w:rFonts w:hint="eastAsia" w:ascii="方正仿宋简体" w:eastAsia="方正仿宋简体"/>
          <w:sz w:val="32"/>
          <w:szCs w:val="32"/>
          <w:lang w:eastAsia="zh-CN"/>
        </w:rPr>
        <w:t>定点采集工作会</w:t>
      </w:r>
    </w:p>
    <w:p>
      <w:pPr>
        <w:numPr>
          <w:ilvl w:val="0"/>
          <w:numId w:val="0"/>
        </w:numPr>
        <w:ind w:firstLine="640"/>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时间：2019年4月15日上午9:30</w:t>
      </w:r>
    </w:p>
    <w:p>
      <w:pPr>
        <w:numPr>
          <w:ilvl w:val="0"/>
          <w:numId w:val="0"/>
        </w:numPr>
        <w:ind w:firstLine="640"/>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地点：区民政局6楼小会议室</w:t>
      </w:r>
    </w:p>
    <w:p>
      <w:pPr>
        <w:numPr>
          <w:ilvl w:val="0"/>
          <w:numId w:val="0"/>
        </w:numPr>
        <w:ind w:firstLine="640"/>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参加人员：各单位分管领导1名</w:t>
      </w:r>
    </w:p>
    <w:p>
      <w:pPr>
        <w:numPr>
          <w:ilvl w:val="0"/>
          <w:numId w:val="1"/>
        </w:numPr>
        <w:ind w:firstLine="640" w:firstLineChars="200"/>
        <w:rPr>
          <w:rFonts w:hint="eastAsia" w:ascii="方正仿宋简体" w:eastAsia="方正仿宋简体"/>
          <w:sz w:val="32"/>
          <w:szCs w:val="32"/>
          <w:lang w:eastAsia="zh-CN"/>
        </w:rPr>
      </w:pPr>
      <w:r>
        <w:rPr>
          <w:rFonts w:hint="eastAsia" w:ascii="方正仿宋简体" w:eastAsia="方正仿宋简体"/>
          <w:sz w:val="32"/>
          <w:szCs w:val="32"/>
          <w:lang w:eastAsia="zh-CN"/>
        </w:rPr>
        <w:t>定点采集工作安排</w:t>
      </w:r>
    </w:p>
    <w:p>
      <w:pPr>
        <w:numPr>
          <w:ilvl w:val="0"/>
          <w:numId w:val="0"/>
        </w:numPr>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 xml:space="preserve">    1.时间： 2019年4月16日-17日。</w:t>
      </w:r>
    </w:p>
    <w:p>
      <w:pPr>
        <w:ind w:firstLine="640" w:firstLineChars="200"/>
        <w:rPr>
          <w:rFonts w:hint="eastAsia" w:ascii="方正仿宋简体" w:eastAsia="方正仿宋简体"/>
          <w:sz w:val="32"/>
          <w:szCs w:val="32"/>
        </w:rPr>
      </w:pPr>
      <w:r>
        <w:rPr>
          <w:rFonts w:hint="eastAsia" w:ascii="方正仿宋简体" w:eastAsia="方正仿宋简体"/>
          <w:sz w:val="32"/>
          <w:szCs w:val="32"/>
          <w:lang w:val="en-US" w:eastAsia="zh-CN"/>
        </w:rPr>
        <w:t>2.</w:t>
      </w:r>
      <w:r>
        <w:rPr>
          <w:rFonts w:hint="eastAsia" w:ascii="方正仿宋简体" w:eastAsia="方正仿宋简体"/>
          <w:sz w:val="32"/>
          <w:szCs w:val="32"/>
        </w:rPr>
        <w:t>24套设备和24名专业信息采集工作人员</w:t>
      </w:r>
      <w:r>
        <w:rPr>
          <w:rFonts w:hint="eastAsia" w:ascii="方正仿宋简体" w:eastAsia="方正仿宋简体"/>
          <w:sz w:val="32"/>
          <w:szCs w:val="32"/>
          <w:lang w:eastAsia="zh-CN"/>
        </w:rPr>
        <w:t>，按照一人配备一套设备，</w:t>
      </w:r>
      <w:r>
        <w:rPr>
          <w:rFonts w:hint="eastAsia" w:ascii="方正仿宋简体" w:eastAsia="方正仿宋简体"/>
          <w:sz w:val="32"/>
          <w:szCs w:val="32"/>
        </w:rPr>
        <w:t>分为14个组。</w:t>
      </w:r>
    </w:p>
    <w:p>
      <w:pPr>
        <w:ind w:firstLine="640" w:firstLineChars="200"/>
        <w:rPr>
          <w:rFonts w:hint="eastAsia" w:ascii="方正仿宋简体" w:eastAsia="方正仿宋简体"/>
          <w:sz w:val="32"/>
          <w:szCs w:val="32"/>
        </w:rPr>
      </w:pPr>
      <w:r>
        <w:rPr>
          <w:rFonts w:hint="eastAsia" w:ascii="方正仿宋简体" w:eastAsia="方正仿宋简体"/>
          <w:sz w:val="32"/>
          <w:szCs w:val="32"/>
          <w:lang w:val="en-US" w:eastAsia="zh-CN"/>
        </w:rPr>
        <w:t>3.</w:t>
      </w:r>
      <w:r>
        <w:rPr>
          <w:rFonts w:hint="eastAsia" w:ascii="方正仿宋简体" w:eastAsia="方正仿宋简体"/>
          <w:sz w:val="32"/>
          <w:szCs w:val="32"/>
        </w:rPr>
        <w:t>每个组固定在一个点，并负责划分的</w:t>
      </w:r>
      <w:r>
        <w:rPr>
          <w:rFonts w:hint="eastAsia" w:ascii="方正仿宋简体" w:eastAsia="方正仿宋简体"/>
          <w:sz w:val="32"/>
          <w:szCs w:val="32"/>
          <w:lang w:eastAsia="zh-CN"/>
        </w:rPr>
        <w:t>信息采集</w:t>
      </w:r>
      <w:r>
        <w:rPr>
          <w:rFonts w:hint="eastAsia" w:ascii="方正仿宋简体" w:eastAsia="方正仿宋简体"/>
          <w:sz w:val="32"/>
          <w:szCs w:val="32"/>
        </w:rPr>
        <w:t>单位。</w:t>
      </w:r>
    </w:p>
    <w:p>
      <w:pPr>
        <w:ind w:firstLine="640" w:firstLineChars="200"/>
        <w:rPr>
          <w:rFonts w:hint="eastAsia" w:ascii="方正仿宋简体" w:eastAsia="方正仿宋简体"/>
          <w:sz w:val="32"/>
          <w:szCs w:val="32"/>
        </w:rPr>
      </w:pPr>
      <w:r>
        <w:rPr>
          <w:rFonts w:hint="eastAsia" w:ascii="方正仿宋简体" w:eastAsia="方正仿宋简体"/>
          <w:sz w:val="32"/>
          <w:szCs w:val="32"/>
          <w:lang w:val="en-US" w:eastAsia="zh-CN"/>
        </w:rPr>
        <w:t>4.</w:t>
      </w:r>
      <w:r>
        <w:rPr>
          <w:rFonts w:hint="eastAsia" w:ascii="方正仿宋简体" w:eastAsia="方正仿宋简体"/>
          <w:sz w:val="32"/>
          <w:szCs w:val="32"/>
        </w:rPr>
        <w:t>分组、设点、人员配置及负责单位</w:t>
      </w:r>
    </w:p>
    <w:tbl>
      <w:tblPr>
        <w:tblStyle w:val="7"/>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604"/>
        <w:gridCol w:w="1504"/>
        <w:gridCol w:w="44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黑体简体" w:eastAsia="方正黑体简体"/>
                <w:sz w:val="32"/>
                <w:szCs w:val="32"/>
              </w:rPr>
            </w:pPr>
            <w:r>
              <w:rPr>
                <w:rFonts w:hint="eastAsia" w:ascii="方正黑体简体" w:eastAsia="方正黑体简体"/>
                <w:sz w:val="32"/>
                <w:szCs w:val="32"/>
              </w:rPr>
              <w:t>组别</w:t>
            </w:r>
          </w:p>
        </w:tc>
        <w:tc>
          <w:tcPr>
            <w:tcW w:w="1604" w:type="dxa"/>
            <w:vAlign w:val="center"/>
          </w:tcPr>
          <w:p>
            <w:pPr>
              <w:jc w:val="center"/>
              <w:rPr>
                <w:rFonts w:hint="eastAsia" w:ascii="方正黑体简体" w:eastAsia="方正黑体简体"/>
                <w:sz w:val="32"/>
                <w:szCs w:val="32"/>
              </w:rPr>
            </w:pPr>
            <w:r>
              <w:rPr>
                <w:rFonts w:hint="eastAsia" w:ascii="方正黑体简体" w:eastAsia="方正黑体简体"/>
                <w:sz w:val="32"/>
                <w:szCs w:val="32"/>
              </w:rPr>
              <w:t>人员配置</w:t>
            </w:r>
          </w:p>
        </w:tc>
        <w:tc>
          <w:tcPr>
            <w:tcW w:w="1504" w:type="dxa"/>
            <w:vAlign w:val="center"/>
          </w:tcPr>
          <w:p>
            <w:pPr>
              <w:jc w:val="center"/>
              <w:rPr>
                <w:rFonts w:hint="eastAsia" w:ascii="方正黑体简体" w:eastAsia="方正黑体简体"/>
                <w:sz w:val="32"/>
                <w:szCs w:val="32"/>
              </w:rPr>
            </w:pPr>
            <w:r>
              <w:rPr>
                <w:rFonts w:hint="eastAsia" w:ascii="方正黑体简体" w:eastAsia="方正黑体简体"/>
                <w:sz w:val="32"/>
                <w:szCs w:val="32"/>
              </w:rPr>
              <w:t>设点地方</w:t>
            </w:r>
          </w:p>
        </w:tc>
        <w:tc>
          <w:tcPr>
            <w:tcW w:w="4455" w:type="dxa"/>
            <w:vAlign w:val="center"/>
          </w:tcPr>
          <w:p>
            <w:pPr>
              <w:jc w:val="center"/>
              <w:rPr>
                <w:rFonts w:hint="eastAsia" w:ascii="方正黑体简体" w:eastAsia="方正黑体简体"/>
                <w:sz w:val="32"/>
                <w:szCs w:val="32"/>
              </w:rPr>
            </w:pPr>
            <w:r>
              <w:rPr>
                <w:rFonts w:hint="eastAsia" w:ascii="方正黑体简体" w:eastAsia="方正黑体简体"/>
                <w:sz w:val="32"/>
                <w:szCs w:val="32"/>
              </w:rPr>
              <w:t>责任单位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3</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红江厂</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红江厂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人武部</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区人武部、预二团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3</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区法院</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区法院、区检察院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4</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文理学院</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lang w:eastAsia="zh-CN"/>
              </w:rPr>
              <w:t>重庆</w:t>
            </w:r>
            <w:r>
              <w:rPr>
                <w:rFonts w:hint="eastAsia" w:ascii="方正仿宋简体" w:eastAsia="方正仿宋简体"/>
                <w:sz w:val="32"/>
                <w:szCs w:val="32"/>
              </w:rPr>
              <w:t>文理学院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5</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504" w:type="dxa"/>
            <w:vAlign w:val="center"/>
          </w:tcPr>
          <w:p>
            <w:pPr>
              <w:jc w:val="center"/>
              <w:rPr>
                <w:rFonts w:hint="eastAsia" w:ascii="方正仿宋简体" w:eastAsia="方正仿宋简体"/>
                <w:w w:val="80"/>
                <w:sz w:val="32"/>
                <w:szCs w:val="32"/>
              </w:rPr>
            </w:pPr>
            <w:r>
              <w:rPr>
                <w:rFonts w:hint="eastAsia" w:ascii="方正仿宋简体" w:eastAsia="方正仿宋简体"/>
                <w:w w:val="80"/>
                <w:sz w:val="32"/>
                <w:szCs w:val="32"/>
              </w:rPr>
              <w:t>永川供电局</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永川供电局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6</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区公安局</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区公安局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7</w:t>
            </w:r>
          </w:p>
        </w:tc>
        <w:tc>
          <w:tcPr>
            <w:tcW w:w="1604" w:type="dxa"/>
            <w:vAlign w:val="center"/>
          </w:tcPr>
          <w:p>
            <w:pPr>
              <w:jc w:val="center"/>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1</w:t>
            </w:r>
          </w:p>
        </w:tc>
        <w:tc>
          <w:tcPr>
            <w:tcW w:w="1504" w:type="dxa"/>
            <w:vAlign w:val="center"/>
          </w:tcPr>
          <w:p>
            <w:pPr>
              <w:jc w:val="center"/>
              <w:rPr>
                <w:rFonts w:hint="eastAsia" w:ascii="方正仿宋简体" w:eastAsia="方正仿宋简体"/>
                <w:w w:val="66"/>
                <w:sz w:val="32"/>
                <w:szCs w:val="32"/>
              </w:rPr>
            </w:pPr>
            <w:r>
              <w:rPr>
                <w:rFonts w:hint="eastAsia" w:ascii="方正仿宋简体" w:eastAsia="方正仿宋简体"/>
                <w:w w:val="66"/>
                <w:sz w:val="32"/>
                <w:szCs w:val="32"/>
              </w:rPr>
              <w:t>区城市管理局</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区城市管理局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8</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区税务局</w:t>
            </w:r>
          </w:p>
        </w:tc>
        <w:tc>
          <w:tcPr>
            <w:tcW w:w="4455" w:type="dxa"/>
            <w:vAlign w:val="center"/>
          </w:tcPr>
          <w:p>
            <w:pPr>
              <w:jc w:val="left"/>
              <w:rPr>
                <w:rFonts w:hint="eastAsia" w:ascii="方正仿宋简体" w:eastAsia="方正仿宋简体"/>
                <w:sz w:val="32"/>
                <w:szCs w:val="32"/>
                <w:lang w:eastAsia="zh-CN"/>
              </w:rPr>
            </w:pPr>
            <w:r>
              <w:rPr>
                <w:rFonts w:hint="eastAsia" w:ascii="方正仿宋简体" w:eastAsia="方正仿宋简体"/>
                <w:sz w:val="32"/>
                <w:szCs w:val="32"/>
              </w:rPr>
              <w:t>区税务局</w:t>
            </w:r>
            <w:r>
              <w:rPr>
                <w:rFonts w:hint="eastAsia" w:ascii="方正仿宋简体" w:eastAsia="方正仿宋简体"/>
                <w:sz w:val="32"/>
                <w:szCs w:val="32"/>
                <w:lang w:eastAsia="zh-CN"/>
              </w:rPr>
              <w:t>、区教委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9</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504" w:type="dxa"/>
            <w:vAlign w:val="center"/>
          </w:tcPr>
          <w:p>
            <w:pPr>
              <w:spacing w:line="320" w:lineRule="exact"/>
              <w:jc w:val="center"/>
              <w:rPr>
                <w:rFonts w:hint="eastAsia" w:ascii="方正仿宋简体" w:eastAsia="方正仿宋简体"/>
                <w:sz w:val="32"/>
                <w:szCs w:val="32"/>
              </w:rPr>
            </w:pPr>
            <w:r>
              <w:rPr>
                <w:rFonts w:hint="eastAsia" w:ascii="方正仿宋简体" w:eastAsia="方正仿宋简体"/>
                <w:sz w:val="32"/>
                <w:szCs w:val="32"/>
              </w:rPr>
              <w:t>区市场监督管理局</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区市场监督管理局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10</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2</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区应急局</w:t>
            </w:r>
          </w:p>
        </w:tc>
        <w:tc>
          <w:tcPr>
            <w:tcW w:w="4455" w:type="dxa"/>
            <w:vAlign w:val="center"/>
          </w:tcPr>
          <w:p>
            <w:pPr>
              <w:spacing w:line="320" w:lineRule="exact"/>
              <w:jc w:val="left"/>
              <w:rPr>
                <w:rFonts w:hint="eastAsia" w:ascii="方正仿宋简体" w:eastAsia="方正仿宋简体"/>
                <w:sz w:val="32"/>
                <w:szCs w:val="32"/>
              </w:rPr>
            </w:pPr>
            <w:r>
              <w:rPr>
                <w:rFonts w:hint="eastAsia" w:ascii="方正仿宋简体" w:eastAsia="方正仿宋简体"/>
                <w:sz w:val="32"/>
                <w:szCs w:val="32"/>
              </w:rPr>
              <w:t>区财政局、区规自局、区交通局、区卫健委、区应急局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11</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w:t>
            </w:r>
          </w:p>
        </w:tc>
        <w:tc>
          <w:tcPr>
            <w:tcW w:w="1504" w:type="dxa"/>
            <w:vAlign w:val="center"/>
          </w:tcPr>
          <w:p>
            <w:pPr>
              <w:jc w:val="center"/>
              <w:rPr>
                <w:rFonts w:hint="eastAsia" w:ascii="方正仿宋简体" w:eastAsia="方正仿宋简体"/>
                <w:w w:val="66"/>
                <w:sz w:val="32"/>
                <w:szCs w:val="32"/>
              </w:rPr>
            </w:pPr>
            <w:r>
              <w:rPr>
                <w:rFonts w:hint="eastAsia" w:ascii="方正仿宋简体" w:eastAsia="方正仿宋简体"/>
                <w:w w:val="66"/>
                <w:sz w:val="32"/>
                <w:szCs w:val="32"/>
              </w:rPr>
              <w:t>水电职业学院</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lang w:eastAsia="zh-CN"/>
              </w:rPr>
              <w:t>重庆</w:t>
            </w:r>
            <w:r>
              <w:rPr>
                <w:rFonts w:hint="eastAsia" w:ascii="方正仿宋简体" w:eastAsia="方正仿宋简体"/>
                <w:sz w:val="32"/>
                <w:szCs w:val="32"/>
              </w:rPr>
              <w:t>水电职业学院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12</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w:t>
            </w:r>
          </w:p>
        </w:tc>
        <w:tc>
          <w:tcPr>
            <w:tcW w:w="1504" w:type="dxa"/>
            <w:vAlign w:val="center"/>
          </w:tcPr>
          <w:p>
            <w:pPr>
              <w:jc w:val="center"/>
              <w:rPr>
                <w:rFonts w:hint="eastAsia" w:ascii="方正仿宋简体" w:eastAsia="方正仿宋简体"/>
                <w:w w:val="66"/>
                <w:sz w:val="32"/>
                <w:szCs w:val="32"/>
              </w:rPr>
            </w:pPr>
            <w:r>
              <w:rPr>
                <w:rFonts w:hint="eastAsia" w:ascii="方正仿宋简体" w:eastAsia="方正仿宋简体"/>
                <w:w w:val="66"/>
                <w:sz w:val="32"/>
                <w:szCs w:val="32"/>
              </w:rPr>
              <w:t>财经职业学院</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lang w:eastAsia="zh-CN"/>
              </w:rPr>
              <w:t>重庆</w:t>
            </w:r>
            <w:r>
              <w:rPr>
                <w:rFonts w:hint="eastAsia" w:ascii="方正仿宋简体" w:eastAsia="方正仿宋简体"/>
                <w:sz w:val="32"/>
                <w:szCs w:val="32"/>
              </w:rPr>
              <w:t>财经职业学院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13</w:t>
            </w:r>
          </w:p>
        </w:tc>
        <w:tc>
          <w:tcPr>
            <w:tcW w:w="1604"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w:t>
            </w:r>
          </w:p>
        </w:tc>
        <w:tc>
          <w:tcPr>
            <w:tcW w:w="1504" w:type="dxa"/>
            <w:vAlign w:val="center"/>
          </w:tcPr>
          <w:p>
            <w:pPr>
              <w:jc w:val="center"/>
              <w:rPr>
                <w:rFonts w:hint="eastAsia" w:ascii="方正仿宋简体" w:eastAsia="方正仿宋简体"/>
                <w:sz w:val="32"/>
                <w:szCs w:val="32"/>
              </w:rPr>
            </w:pPr>
            <w:r>
              <w:rPr>
                <w:rFonts w:hint="eastAsia" w:ascii="方正仿宋简体" w:eastAsia="方正仿宋简体"/>
                <w:w w:val="66"/>
                <w:sz w:val="32"/>
                <w:szCs w:val="32"/>
              </w:rPr>
              <w:t>国资服务中心</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lang w:eastAsia="zh-CN"/>
              </w:rPr>
              <w:t>区</w:t>
            </w:r>
            <w:r>
              <w:rPr>
                <w:rFonts w:hint="eastAsia" w:ascii="方正仿宋简体" w:eastAsia="方正仿宋简体"/>
                <w:sz w:val="32"/>
                <w:szCs w:val="32"/>
              </w:rPr>
              <w:t>国资服务中心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hint="eastAsia" w:ascii="方正仿宋简体" w:eastAsia="方正仿宋简体"/>
                <w:sz w:val="32"/>
                <w:szCs w:val="32"/>
              </w:rPr>
            </w:pPr>
            <w:r>
              <w:rPr>
                <w:rFonts w:hint="eastAsia" w:ascii="方正仿宋简体" w:eastAsia="方正仿宋简体"/>
                <w:sz w:val="32"/>
                <w:szCs w:val="32"/>
              </w:rPr>
              <w:t>14</w:t>
            </w:r>
          </w:p>
        </w:tc>
        <w:tc>
          <w:tcPr>
            <w:tcW w:w="1604" w:type="dxa"/>
            <w:vAlign w:val="center"/>
          </w:tcPr>
          <w:p>
            <w:pPr>
              <w:jc w:val="center"/>
              <w:rPr>
                <w:rFonts w:hint="eastAsia" w:ascii="方正仿宋简体" w:eastAsia="方正仿宋简体"/>
                <w:sz w:val="32"/>
                <w:szCs w:val="32"/>
                <w:lang w:eastAsia="zh-CN"/>
              </w:rPr>
            </w:pPr>
            <w:r>
              <w:rPr>
                <w:rFonts w:hint="eastAsia" w:ascii="方正仿宋简体" w:eastAsia="方正仿宋简体"/>
                <w:sz w:val="32"/>
                <w:szCs w:val="32"/>
                <w:lang w:val="en-US" w:eastAsia="zh-CN"/>
              </w:rPr>
              <w:t>2</w:t>
            </w:r>
          </w:p>
        </w:tc>
        <w:tc>
          <w:tcPr>
            <w:tcW w:w="1504" w:type="dxa"/>
            <w:vAlign w:val="center"/>
          </w:tcPr>
          <w:p>
            <w:pPr>
              <w:spacing w:line="320" w:lineRule="exact"/>
              <w:jc w:val="center"/>
              <w:rPr>
                <w:rFonts w:hint="eastAsia" w:ascii="方正仿宋简体" w:eastAsia="方正仿宋简体"/>
                <w:sz w:val="32"/>
                <w:szCs w:val="32"/>
              </w:rPr>
            </w:pPr>
            <w:r>
              <w:rPr>
                <w:rFonts w:hint="eastAsia" w:ascii="方正仿宋简体" w:eastAsia="方正仿宋简体"/>
                <w:sz w:val="32"/>
                <w:szCs w:val="32"/>
              </w:rPr>
              <w:t>区退役军人事务局</w:t>
            </w:r>
          </w:p>
        </w:tc>
        <w:tc>
          <w:tcPr>
            <w:tcW w:w="4455" w:type="dxa"/>
            <w:vAlign w:val="center"/>
          </w:tcPr>
          <w:p>
            <w:pPr>
              <w:jc w:val="left"/>
              <w:rPr>
                <w:rFonts w:hint="eastAsia" w:ascii="方正仿宋简体" w:eastAsia="方正仿宋简体"/>
                <w:sz w:val="32"/>
                <w:szCs w:val="32"/>
              </w:rPr>
            </w:pPr>
            <w:r>
              <w:rPr>
                <w:rFonts w:hint="eastAsia" w:ascii="方正仿宋简体" w:eastAsia="方正仿宋简体"/>
                <w:sz w:val="32"/>
                <w:szCs w:val="32"/>
              </w:rPr>
              <w:t>永川天然气公司、区</w:t>
            </w:r>
            <w:r>
              <w:rPr>
                <w:rFonts w:hint="eastAsia" w:ascii="方正仿宋简体" w:eastAsia="方正仿宋简体"/>
                <w:sz w:val="32"/>
                <w:szCs w:val="32"/>
                <w:lang w:eastAsia="zh-CN"/>
              </w:rPr>
              <w:t>电视台</w:t>
            </w:r>
            <w:r>
              <w:rPr>
                <w:rFonts w:hint="eastAsia" w:ascii="方正仿宋简体" w:eastAsia="方正仿宋简体"/>
                <w:sz w:val="32"/>
                <w:szCs w:val="32"/>
              </w:rPr>
              <w:t>、区供销社</w:t>
            </w:r>
          </w:p>
        </w:tc>
      </w:tr>
    </w:tbl>
    <w:p>
      <w:pPr>
        <w:numPr>
          <w:ilvl w:val="0"/>
          <w:numId w:val="0"/>
        </w:numPr>
        <w:ind w:firstLine="640" w:firstLineChars="200"/>
        <w:rPr>
          <w:rFonts w:hint="eastAsia" w:ascii="方正仿宋简体" w:eastAsia="方正仿宋简体"/>
          <w:sz w:val="32"/>
          <w:szCs w:val="32"/>
        </w:rPr>
      </w:pPr>
      <w:r>
        <w:rPr>
          <w:rFonts w:hint="eastAsia" w:ascii="方正仿宋简体" w:eastAsia="方正仿宋简体"/>
          <w:sz w:val="32"/>
          <w:szCs w:val="32"/>
          <w:lang w:val="en-US" w:eastAsia="zh-CN"/>
        </w:rPr>
        <w:t>5.采集对象：军队转业干部、退役士兵、军队离休退休干部和退休士官、军队无军籍离退休退职职工、复员军人、残疾军人、三属（烈士遗属、因公牺牲军人遗属、病故军人遗属）、现役军人家属。</w:t>
      </w:r>
    </w:p>
    <w:p>
      <w:pPr>
        <w:numPr>
          <w:ilvl w:val="0"/>
          <w:numId w:val="0"/>
        </w:numPr>
        <w:ind w:firstLine="640"/>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6.采集对象需要提供的资料：包括身份证、户口簿、入伍和退伍证明资料（例如：入伍或退伍登记表）、立功受奖证明资料。</w:t>
      </w:r>
    </w:p>
    <w:p>
      <w:pPr>
        <w:numPr>
          <w:ilvl w:val="0"/>
          <w:numId w:val="0"/>
        </w:numPr>
        <w:ind w:firstLine="640"/>
        <w:rPr>
          <w:rFonts w:hint="eastAsia" w:ascii="方正仿宋简体" w:eastAsia="方正仿宋简体"/>
          <w:sz w:val="32"/>
          <w:szCs w:val="32"/>
        </w:rPr>
      </w:pPr>
      <w:r>
        <w:rPr>
          <w:rFonts w:hint="eastAsia" w:ascii="方正仿宋简体" w:eastAsia="方正仿宋简体"/>
          <w:sz w:val="32"/>
          <w:szCs w:val="32"/>
          <w:lang w:val="en-US" w:eastAsia="zh-CN"/>
        </w:rPr>
        <w:t>7.</w:t>
      </w:r>
      <w:r>
        <w:rPr>
          <w:rFonts w:hint="eastAsia" w:ascii="方正仿宋简体" w:eastAsia="方正仿宋简体"/>
          <w:sz w:val="32"/>
          <w:szCs w:val="32"/>
        </w:rPr>
        <w:t>采集流程</w:t>
      </w:r>
      <w:r>
        <w:rPr>
          <w:rFonts w:hint="eastAsia" w:ascii="方正仿宋简体" w:eastAsia="方正仿宋简体"/>
          <w:sz w:val="32"/>
          <w:szCs w:val="32"/>
          <w:lang w:eastAsia="zh-CN"/>
        </w:rPr>
        <w:t>：</w:t>
      </w:r>
      <w:r>
        <w:rPr>
          <w:rFonts w:hint="eastAsia" w:ascii="方正仿宋简体" w:eastAsia="方正仿宋简体"/>
          <w:sz w:val="32"/>
          <w:szCs w:val="32"/>
        </w:rPr>
        <w:t>发放信息采集表-组织采集对象填表-审核资料-录入系统。</w:t>
      </w:r>
    </w:p>
    <w:p>
      <w:pPr>
        <w:numPr>
          <w:ilvl w:val="0"/>
          <w:numId w:val="0"/>
        </w:numPr>
        <w:ind w:firstLine="640"/>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8.定点采集单位职责。属于设点地方的单位要为前来采集的工作人员安排工作场地，提供必要的水、电、互联网接入等保障条件。定点采集单位要负责通知、动员和组织本单位采集对象，准备好所需要资料，按时到上表对应的设点地方完成信息采集；帮助采集对象查寻档案，准备资料。</w:t>
      </w:r>
    </w:p>
    <w:p>
      <w:pPr>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四、工作督导措施</w:t>
      </w:r>
    </w:p>
    <w:p>
      <w:pPr>
        <w:ind w:firstLine="640" w:firstLineChars="200"/>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一是及时汇总分析信息采集情况，向区委退役军人事务工作领导小组报告，并采取一定方式通报。</w:t>
      </w:r>
    </w:p>
    <w:p>
      <w:pPr>
        <w:ind w:firstLine="640" w:firstLineChars="200"/>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二是信息采集完成情况作为全区退役军人事务工作目标考核重点指标。</w:t>
      </w:r>
    </w:p>
    <w:p>
      <w:pPr>
        <w:ind w:firstLine="640" w:firstLineChars="200"/>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三是将向区武装部、区人社局、区档案馆查寻入伍接收退伍士兵名录，与全国优抚系统数据进行比对核查，核实各单位信息采集完成情况。</w:t>
      </w:r>
    </w:p>
    <w:p>
      <w:pPr>
        <w:ind w:firstLine="640" w:firstLineChars="200"/>
        <w:rPr>
          <w:rFonts w:hint="eastAsia" w:ascii="方正仿宋简体" w:eastAsia="方正仿宋简体"/>
          <w:sz w:val="32"/>
          <w:szCs w:val="32"/>
          <w:lang w:val="en-US" w:eastAsia="zh-CN"/>
        </w:rPr>
      </w:pPr>
    </w:p>
    <w:p>
      <w:pPr>
        <w:ind w:firstLine="640" w:firstLineChars="200"/>
        <w:rPr>
          <w:rFonts w:hint="eastAsia" w:ascii="方正仿宋简体" w:eastAsia="方正仿宋简体"/>
          <w:sz w:val="32"/>
          <w:szCs w:val="32"/>
          <w:lang w:val="en-US" w:eastAsia="zh-CN"/>
        </w:rPr>
      </w:pPr>
    </w:p>
    <w:p>
      <w:pPr>
        <w:ind w:firstLine="4480" w:firstLineChars="14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重庆市永川区退役军人事务局</w:t>
      </w:r>
    </w:p>
    <w:p>
      <w:pPr>
        <w:ind w:firstLine="5440" w:firstLineChars="17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2019年4月12日</w:t>
      </w:r>
    </w:p>
    <w:p>
      <w:pPr>
        <w:ind w:firstLine="640" w:firstLineChars="200"/>
        <w:rPr>
          <w:rFonts w:hint="default" w:ascii="方正仿宋简体" w:eastAsia="方正仿宋简体"/>
          <w:sz w:val="32"/>
          <w:szCs w:val="32"/>
          <w:lang w:val="en-US" w:eastAsia="zh-CN"/>
        </w:rPr>
      </w:pPr>
    </w:p>
    <w:sectPr>
      <w:footerReference r:id="rId3" w:type="default"/>
      <w:footerReference r:id="rId4" w:type="even"/>
      <w:pgSz w:w="11906" w:h="16838"/>
      <w:pgMar w:top="1440" w:right="113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67582"/>
      <w:docPartObj>
        <w:docPartGallery w:val="autotext"/>
      </w:docPartObj>
    </w:sdtPr>
    <w:sdtContent>
      <w:p>
        <w:pPr>
          <w:pStyle w:val="3"/>
          <w:jc w:val="right"/>
        </w:pPr>
        <w:r>
          <w:rPr>
            <w:rFonts w:hint="eastAsia"/>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67583"/>
      <w:docPartObj>
        <w:docPartGallery w:val="autotext"/>
      </w:docPartObj>
    </w:sdtPr>
    <w:sdtContent>
      <w:p>
        <w:pPr>
          <w:pStyle w:val="3"/>
        </w:pPr>
        <w:r>
          <w:rPr>
            <w:rFonts w:hint="eastAsia"/>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rPr>
          <w:t>—</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7A2E"/>
    <w:multiLevelType w:val="singleLevel"/>
    <w:tmpl w:val="142B7A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7B89"/>
    <w:rsid w:val="00007DB0"/>
    <w:rsid w:val="00253030"/>
    <w:rsid w:val="00297A10"/>
    <w:rsid w:val="00481737"/>
    <w:rsid w:val="00554FC5"/>
    <w:rsid w:val="00567B89"/>
    <w:rsid w:val="0057477A"/>
    <w:rsid w:val="00610F38"/>
    <w:rsid w:val="00625227"/>
    <w:rsid w:val="006C5207"/>
    <w:rsid w:val="008359EB"/>
    <w:rsid w:val="00872DEF"/>
    <w:rsid w:val="00873A01"/>
    <w:rsid w:val="00A143F3"/>
    <w:rsid w:val="00B3425B"/>
    <w:rsid w:val="00DE2C95"/>
    <w:rsid w:val="00E25A28"/>
    <w:rsid w:val="00F2666F"/>
    <w:rsid w:val="00F374EA"/>
    <w:rsid w:val="00FD338F"/>
    <w:rsid w:val="024E37B2"/>
    <w:rsid w:val="06CC6FE6"/>
    <w:rsid w:val="0AF50529"/>
    <w:rsid w:val="0E1E74FC"/>
    <w:rsid w:val="0F512122"/>
    <w:rsid w:val="0F9550E6"/>
    <w:rsid w:val="13D54CEB"/>
    <w:rsid w:val="16245071"/>
    <w:rsid w:val="18AD601A"/>
    <w:rsid w:val="1FD61840"/>
    <w:rsid w:val="2010393B"/>
    <w:rsid w:val="220D0274"/>
    <w:rsid w:val="227C1933"/>
    <w:rsid w:val="326A27D7"/>
    <w:rsid w:val="328E3793"/>
    <w:rsid w:val="34B009B1"/>
    <w:rsid w:val="37831266"/>
    <w:rsid w:val="3ADA7075"/>
    <w:rsid w:val="405C0C60"/>
    <w:rsid w:val="4BE55763"/>
    <w:rsid w:val="4D181CF8"/>
    <w:rsid w:val="50A5028C"/>
    <w:rsid w:val="52565426"/>
    <w:rsid w:val="53845492"/>
    <w:rsid w:val="5FDB5AF8"/>
    <w:rsid w:val="60060003"/>
    <w:rsid w:val="61F440B3"/>
    <w:rsid w:val="632D31FC"/>
    <w:rsid w:val="6560543B"/>
    <w:rsid w:val="67933C35"/>
    <w:rsid w:val="69B05360"/>
    <w:rsid w:val="6CDA3BCE"/>
    <w:rsid w:val="6D58324D"/>
    <w:rsid w:val="6EBE2187"/>
    <w:rsid w:val="76431247"/>
    <w:rsid w:val="76C3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日期 Char"/>
    <w:basedOn w:val="5"/>
    <w:link w:val="2"/>
    <w:semiHidden/>
    <w:qFormat/>
    <w:uiPriority w:val="99"/>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203</Words>
  <Characters>1162</Characters>
  <Lines>9</Lines>
  <Paragraphs>2</Paragraphs>
  <TotalTime>38</TotalTime>
  <ScaleCrop>false</ScaleCrop>
  <LinksUpToDate>false</LinksUpToDate>
  <CharactersWithSpaces>1363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2019-04-10T02:17:00Z</dcterms:created>
  <dc:creator>Microsoft</dc:creator>
  <cp:lastModifiedBy>Administrator</cp:lastModifiedBy>
  <cp:lastPrinted>2019-04-13T02:08:17Z</cp:lastPrinted>
  <dcterms:modified xsi:type="dcterms:W3CDTF">2019-04-13T02:25:59Z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