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color w:val="auto"/>
          <w:sz w:val="24"/>
          <w:szCs w:val="24"/>
        </w:rPr>
      </w:pPr>
    </w:p>
    <w:p>
      <w:pPr>
        <w:spacing w:after="0" w:line="234" w:lineRule="exact"/>
        <w:rPr>
          <w:color w:val="auto"/>
          <w:sz w:val="24"/>
          <w:szCs w:val="24"/>
        </w:rPr>
      </w:pPr>
    </w:p>
    <w:p>
      <w:pPr>
        <w:spacing w:after="0" w:line="277" w:lineRule="auto"/>
        <w:ind w:left="940" w:right="1140"/>
        <w:jc w:val="center"/>
        <w:rPr>
          <w:color w:val="auto"/>
          <w:sz w:val="20"/>
          <w:szCs w:val="20"/>
        </w:rPr>
      </w:pPr>
      <w:r>
        <w:rPr>
          <w:rFonts w:ascii="宋体" w:hAnsi="宋体" w:eastAsia="宋体" w:cs="宋体"/>
          <w:b/>
          <w:bCs/>
          <w:color w:val="auto"/>
          <w:sz w:val="44"/>
          <w:szCs w:val="44"/>
        </w:rPr>
        <w:t xml:space="preserve">中共重庆市委人才工作领导小组关于印发重庆英才计划 </w:t>
      </w:r>
      <w:r>
        <w:rPr>
          <w:rFonts w:ascii="Times New Roman" w:hAnsi="Times New Roman" w:eastAsia="Times New Roman" w:cs="Times New Roman"/>
          <w:b/>
          <w:bCs/>
          <w:color w:val="auto"/>
          <w:sz w:val="44"/>
          <w:szCs w:val="44"/>
        </w:rPr>
        <w:t>5</w:t>
      </w:r>
      <w:r>
        <w:rPr>
          <w:rFonts w:ascii="宋体" w:hAnsi="宋体" w:eastAsia="宋体" w:cs="宋体"/>
          <w:b/>
          <w:bCs/>
          <w:color w:val="auto"/>
          <w:sz w:val="44"/>
          <w:szCs w:val="44"/>
        </w:rPr>
        <w:t xml:space="preserve"> 个专项实施方案的通知</w:t>
      </w:r>
    </w:p>
    <w:p>
      <w:pPr>
        <w:spacing w:after="0" w:line="200" w:lineRule="exact"/>
        <w:rPr>
          <w:color w:val="auto"/>
          <w:sz w:val="24"/>
          <w:szCs w:val="24"/>
        </w:rPr>
      </w:pPr>
    </w:p>
    <w:p>
      <w:pPr>
        <w:spacing w:after="0" w:line="200" w:lineRule="exact"/>
        <w:rPr>
          <w:color w:val="auto"/>
          <w:sz w:val="24"/>
          <w:szCs w:val="24"/>
        </w:rPr>
      </w:pPr>
    </w:p>
    <w:p>
      <w:pPr>
        <w:spacing w:after="0" w:line="310" w:lineRule="exact"/>
        <w:rPr>
          <w:color w:val="auto"/>
          <w:sz w:val="24"/>
          <w:szCs w:val="24"/>
        </w:rPr>
      </w:pPr>
    </w:p>
    <w:p>
      <w:pPr>
        <w:spacing w:after="0" w:line="394" w:lineRule="auto"/>
        <w:rPr>
          <w:color w:val="auto"/>
          <w:sz w:val="20"/>
          <w:szCs w:val="20"/>
        </w:rPr>
      </w:pPr>
      <w:r>
        <w:rPr>
          <w:rFonts w:ascii="宋体" w:hAnsi="宋体" w:eastAsia="宋体" w:cs="宋体"/>
          <w:color w:val="auto"/>
          <w:sz w:val="32"/>
          <w:szCs w:val="32"/>
        </w:rPr>
        <w:t>各区县（自治县）党委，市委各部委，市级国家机关各部门党组（党委），各人民团体党组，大型企业和高等院校党委：</w:t>
      </w:r>
    </w:p>
    <w:p>
      <w:pPr>
        <w:spacing w:after="0" w:line="229" w:lineRule="auto"/>
        <w:rPr>
          <w:color w:val="auto"/>
          <w:sz w:val="20"/>
          <w:szCs w:val="20"/>
        </w:rPr>
      </w:pPr>
      <w:r>
        <w:rPr>
          <w:rFonts w:ascii="宋体" w:hAnsi="宋体" w:eastAsia="宋体" w:cs="宋体"/>
          <w:color w:val="auto"/>
          <w:sz w:val="33"/>
          <w:szCs w:val="33"/>
        </w:rPr>
        <w:t>《重庆英才</w:t>
      </w:r>
      <w:r>
        <w:rPr>
          <w:rFonts w:ascii="Arial" w:hAnsi="Arial" w:eastAsia="Arial" w:cs="Arial"/>
          <w:color w:val="auto"/>
          <w:sz w:val="33"/>
          <w:szCs w:val="33"/>
        </w:rPr>
        <w:t>•</w:t>
      </w:r>
      <w:r>
        <w:rPr>
          <w:rFonts w:ascii="宋体" w:hAnsi="宋体" w:eastAsia="宋体" w:cs="宋体"/>
          <w:color w:val="auto"/>
          <w:sz w:val="33"/>
          <w:szCs w:val="33"/>
        </w:rPr>
        <w:t>优秀科学家项目实施方案》《重庆英才</w:t>
      </w:r>
      <w:r>
        <w:rPr>
          <w:rFonts w:ascii="Arial" w:hAnsi="Arial" w:eastAsia="Arial" w:cs="Arial"/>
          <w:color w:val="auto"/>
          <w:sz w:val="33"/>
          <w:szCs w:val="33"/>
        </w:rPr>
        <w:t>•</w:t>
      </w:r>
      <w:r>
        <w:rPr>
          <w:rFonts w:ascii="宋体" w:hAnsi="宋体" w:eastAsia="宋体" w:cs="宋体"/>
          <w:color w:val="auto"/>
          <w:sz w:val="33"/>
          <w:szCs w:val="33"/>
        </w:rPr>
        <w:t>名</w:t>
      </w:r>
    </w:p>
    <w:p>
      <w:pPr>
        <w:spacing w:after="0" w:line="221" w:lineRule="exact"/>
        <w:rPr>
          <w:color w:val="auto"/>
          <w:sz w:val="24"/>
          <w:szCs w:val="24"/>
        </w:rPr>
      </w:pPr>
    </w:p>
    <w:p>
      <w:pPr>
        <w:spacing w:after="0" w:line="368" w:lineRule="auto"/>
        <w:ind w:right="160"/>
        <w:jc w:val="both"/>
        <w:rPr>
          <w:color w:val="auto"/>
          <w:sz w:val="20"/>
          <w:szCs w:val="20"/>
        </w:rPr>
      </w:pPr>
      <w:r>
        <w:rPr>
          <w:rFonts w:ascii="宋体" w:hAnsi="宋体" w:eastAsia="宋体" w:cs="宋体"/>
          <w:color w:val="auto"/>
          <w:sz w:val="32"/>
          <w:szCs w:val="32"/>
        </w:rPr>
        <w:t>家名师项目实施方案》《</w:t>
      </w:r>
      <w:bookmarkStart w:id="43" w:name="_GoBack"/>
      <w:bookmarkEnd w:id="43"/>
      <w:r>
        <w:rPr>
          <w:rFonts w:ascii="宋体" w:hAnsi="宋体" w:eastAsia="宋体" w:cs="宋体"/>
          <w:color w:val="auto"/>
          <w:sz w:val="32"/>
          <w:szCs w:val="32"/>
        </w:rPr>
        <w:t>重庆英才</w:t>
      </w:r>
      <w:r>
        <w:rPr>
          <w:rFonts w:ascii="Arial" w:hAnsi="Arial" w:eastAsia="Arial" w:cs="Arial"/>
          <w:color w:val="auto"/>
          <w:sz w:val="32"/>
          <w:szCs w:val="32"/>
        </w:rPr>
        <w:t>•</w:t>
      </w:r>
      <w:r>
        <w:rPr>
          <w:rFonts w:ascii="宋体" w:hAnsi="宋体" w:eastAsia="宋体" w:cs="宋体"/>
          <w:color w:val="auto"/>
          <w:sz w:val="32"/>
          <w:szCs w:val="32"/>
        </w:rPr>
        <w:t>创新创业领军人才项目实施方案》《重庆英才</w:t>
      </w:r>
      <w:r>
        <w:rPr>
          <w:rFonts w:ascii="Arial" w:hAnsi="Arial" w:eastAsia="Arial" w:cs="Arial"/>
          <w:color w:val="auto"/>
          <w:sz w:val="32"/>
          <w:szCs w:val="32"/>
        </w:rPr>
        <w:t>•</w:t>
      </w:r>
      <w:r>
        <w:rPr>
          <w:rFonts w:ascii="宋体" w:hAnsi="宋体" w:eastAsia="宋体" w:cs="宋体"/>
          <w:color w:val="auto"/>
          <w:sz w:val="32"/>
          <w:szCs w:val="32"/>
        </w:rPr>
        <w:t>技术技能领军人才项目实施方案》《重庆英才</w:t>
      </w:r>
      <w:r>
        <w:rPr>
          <w:rFonts w:ascii="Arial" w:hAnsi="Arial" w:eastAsia="Arial" w:cs="Arial"/>
          <w:color w:val="auto"/>
          <w:sz w:val="32"/>
          <w:szCs w:val="32"/>
        </w:rPr>
        <w:t>•</w:t>
      </w:r>
      <w:r>
        <w:rPr>
          <w:rFonts w:ascii="宋体" w:hAnsi="宋体" w:eastAsia="宋体" w:cs="宋体"/>
          <w:color w:val="auto"/>
          <w:sz w:val="32"/>
          <w:szCs w:val="32"/>
        </w:rPr>
        <w:t xml:space="preserve">青年拔尖人才项目实施方案》等重庆英才计划 </w:t>
      </w:r>
      <w:r>
        <w:rPr>
          <w:rFonts w:ascii="Times New Roman" w:hAnsi="Times New Roman" w:eastAsia="Times New Roman" w:cs="Times New Roman"/>
          <w:color w:val="auto"/>
          <w:sz w:val="32"/>
          <w:szCs w:val="32"/>
        </w:rPr>
        <w:t>5</w:t>
      </w:r>
      <w:r>
        <w:rPr>
          <w:rFonts w:ascii="宋体" w:hAnsi="宋体" w:eastAsia="宋体" w:cs="宋体"/>
          <w:color w:val="auto"/>
          <w:sz w:val="32"/>
          <w:szCs w:val="32"/>
        </w:rPr>
        <w:t xml:space="preserve"> 个</w:t>
      </w:r>
    </w:p>
    <w:p>
      <w:pPr>
        <w:spacing w:after="0" w:line="14" w:lineRule="exact"/>
        <w:rPr>
          <w:color w:val="auto"/>
          <w:sz w:val="24"/>
          <w:szCs w:val="24"/>
        </w:rPr>
      </w:pPr>
    </w:p>
    <w:p>
      <w:pPr>
        <w:spacing w:after="0"/>
        <w:rPr>
          <w:color w:val="auto"/>
          <w:sz w:val="20"/>
          <w:szCs w:val="20"/>
        </w:rPr>
      </w:pPr>
      <w:r>
        <w:rPr>
          <w:rFonts w:ascii="宋体" w:hAnsi="宋体" w:eastAsia="宋体" w:cs="宋体"/>
          <w:color w:val="auto"/>
          <w:sz w:val="33"/>
          <w:szCs w:val="33"/>
        </w:rPr>
        <w:t>专项实施方案，已经市科教兴市和人才强市工作领导小组第</w:t>
      </w:r>
    </w:p>
    <w:p>
      <w:pPr>
        <w:spacing w:after="0" w:line="202" w:lineRule="exact"/>
        <w:rPr>
          <w:color w:val="auto"/>
          <w:sz w:val="24"/>
          <w:szCs w:val="24"/>
        </w:rPr>
      </w:pPr>
    </w:p>
    <w:p>
      <w:pPr>
        <w:spacing w:after="0"/>
        <w:rPr>
          <w:color w:val="auto"/>
          <w:sz w:val="20"/>
          <w:szCs w:val="20"/>
        </w:rPr>
      </w:pPr>
      <w:r>
        <w:rPr>
          <w:rFonts w:ascii="Times New Roman" w:hAnsi="Times New Roman" w:eastAsia="Times New Roman" w:cs="Times New Roman"/>
          <w:color w:val="auto"/>
          <w:sz w:val="33"/>
          <w:szCs w:val="33"/>
        </w:rPr>
        <w:t xml:space="preserve">5 </w:t>
      </w:r>
      <w:r>
        <w:rPr>
          <w:rFonts w:ascii="宋体" w:hAnsi="宋体" w:eastAsia="宋体" w:cs="宋体"/>
          <w:color w:val="auto"/>
          <w:sz w:val="33"/>
          <w:szCs w:val="33"/>
        </w:rPr>
        <w:t>次会议暨市委人才工作领导小组第</w:t>
      </w:r>
      <w:r>
        <w:rPr>
          <w:rFonts w:ascii="Times New Roman" w:hAnsi="Times New Roman" w:eastAsia="Times New Roman" w:cs="Times New Roman"/>
          <w:color w:val="auto"/>
          <w:sz w:val="33"/>
          <w:szCs w:val="33"/>
        </w:rPr>
        <w:t xml:space="preserve"> 33 </w:t>
      </w:r>
      <w:r>
        <w:rPr>
          <w:rFonts w:ascii="宋体" w:hAnsi="宋体" w:eastAsia="宋体" w:cs="宋体"/>
          <w:color w:val="auto"/>
          <w:sz w:val="33"/>
          <w:szCs w:val="33"/>
        </w:rPr>
        <w:t>次会议审议通过，现</w:t>
      </w:r>
    </w:p>
    <w:p>
      <w:pPr>
        <w:spacing w:after="0" w:line="302" w:lineRule="exact"/>
        <w:rPr>
          <w:color w:val="auto"/>
          <w:sz w:val="24"/>
          <w:szCs w:val="24"/>
        </w:rPr>
      </w:pPr>
    </w:p>
    <w:p>
      <w:pPr>
        <w:spacing w:after="0" w:line="239" w:lineRule="auto"/>
        <w:ind w:left="7540"/>
        <w:rPr>
          <w:color w:val="auto"/>
          <w:sz w:val="20"/>
          <w:szCs w:val="20"/>
        </w:rPr>
      </w:pPr>
      <w:r>
        <w:rPr>
          <w:rFonts w:ascii="Arial" w:hAnsi="Arial" w:eastAsia="Arial" w:cs="Arial"/>
          <w:color w:val="auto"/>
          <w:sz w:val="28"/>
          <w:szCs w:val="28"/>
        </w:rPr>
        <w:t>— 1 —</w:t>
      </w:r>
    </w:p>
    <w:p>
      <w:pPr>
        <w:sectPr>
          <w:pgSz w:w="11900" w:h="16838"/>
          <w:pgMar w:top="1440" w:right="1520" w:bottom="1069" w:left="1700" w:header="0" w:footer="0" w:gutter="0"/>
          <w:cols w:equalWidth="0" w:num="1">
            <w:col w:w="8680"/>
          </w:cols>
        </w:sectPr>
      </w:pPr>
    </w:p>
    <w:p>
      <w:pPr>
        <w:spacing w:after="0" w:line="200" w:lineRule="exact"/>
        <w:rPr>
          <w:color w:val="auto"/>
          <w:sz w:val="20"/>
          <w:szCs w:val="20"/>
        </w:rPr>
      </w:pPr>
      <w:bookmarkStart w:id="0" w:name="page2"/>
      <w:bookmarkEnd w:id="0"/>
    </w:p>
    <w:p>
      <w:pPr>
        <w:spacing w:after="0" w:line="369" w:lineRule="exact"/>
        <w:rPr>
          <w:color w:val="auto"/>
          <w:sz w:val="20"/>
          <w:szCs w:val="20"/>
        </w:rPr>
      </w:pPr>
    </w:p>
    <w:p>
      <w:pPr>
        <w:spacing w:after="0" w:line="374" w:lineRule="auto"/>
        <w:jc w:val="both"/>
        <w:rPr>
          <w:color w:val="auto"/>
          <w:sz w:val="20"/>
          <w:szCs w:val="20"/>
        </w:rPr>
      </w:pPr>
      <w:r>
        <w:rPr>
          <w:rFonts w:ascii="宋体" w:hAnsi="宋体" w:eastAsia="宋体" w:cs="宋体"/>
          <w:color w:val="auto"/>
          <w:sz w:val="32"/>
          <w:szCs w:val="32"/>
        </w:rPr>
        <w:t>印发给你们，请认真抓好落实。以往印发的有关规定凡与本方案不一致的，按本方案执行。</w:t>
      </w:r>
      <w:r>
        <w:rPr>
          <w:rFonts w:ascii="Times New Roman" w:hAnsi="Times New Roman" w:eastAsia="Times New Roman" w:cs="Times New Roman"/>
          <w:color w:val="auto"/>
          <w:sz w:val="32"/>
          <w:szCs w:val="32"/>
        </w:rPr>
        <w:t>2019</w:t>
      </w:r>
      <w:r>
        <w:rPr>
          <w:rFonts w:ascii="宋体" w:hAnsi="宋体" w:eastAsia="宋体" w:cs="宋体"/>
          <w:color w:val="auto"/>
          <w:sz w:val="32"/>
          <w:szCs w:val="32"/>
        </w:rPr>
        <w:t xml:space="preserve"> 年 </w:t>
      </w:r>
      <w:r>
        <w:rPr>
          <w:rFonts w:ascii="Times New Roman" w:hAnsi="Times New Roman" w:eastAsia="Times New Roman" w:cs="Times New Roman"/>
          <w:color w:val="auto"/>
          <w:sz w:val="32"/>
          <w:szCs w:val="32"/>
        </w:rPr>
        <w:t>8</w:t>
      </w:r>
      <w:r>
        <w:rPr>
          <w:rFonts w:ascii="宋体" w:hAnsi="宋体" w:eastAsia="宋体" w:cs="宋体"/>
          <w:color w:val="auto"/>
          <w:sz w:val="32"/>
          <w:szCs w:val="32"/>
        </w:rPr>
        <w:t xml:space="preserve"> 月 </w:t>
      </w:r>
      <w:r>
        <w:rPr>
          <w:rFonts w:ascii="Times New Roman" w:hAnsi="Times New Roman" w:eastAsia="Times New Roman" w:cs="Times New Roman"/>
          <w:color w:val="auto"/>
          <w:sz w:val="32"/>
          <w:szCs w:val="32"/>
        </w:rPr>
        <w:t>5</w:t>
      </w:r>
      <w:r>
        <w:rPr>
          <w:rFonts w:ascii="宋体" w:hAnsi="宋体" w:eastAsia="宋体" w:cs="宋体"/>
          <w:color w:val="auto"/>
          <w:sz w:val="32"/>
          <w:szCs w:val="32"/>
        </w:rPr>
        <w:t xml:space="preserve"> 日印发的《重庆英才计划 </w:t>
      </w:r>
      <w:r>
        <w:rPr>
          <w:rFonts w:ascii="Times New Roman" w:hAnsi="Times New Roman" w:eastAsia="Times New Roman" w:cs="Times New Roman"/>
          <w:color w:val="auto"/>
          <w:sz w:val="32"/>
          <w:szCs w:val="32"/>
        </w:rPr>
        <w:t>5</w:t>
      </w:r>
      <w:r>
        <w:rPr>
          <w:rFonts w:ascii="宋体" w:hAnsi="宋体" w:eastAsia="宋体" w:cs="宋体"/>
          <w:color w:val="auto"/>
          <w:sz w:val="32"/>
          <w:szCs w:val="32"/>
        </w:rPr>
        <w:t xml:space="preserve"> 个子项目实施方案》（渝委人才〔</w:t>
      </w:r>
      <w:r>
        <w:rPr>
          <w:rFonts w:ascii="Times New Roman" w:hAnsi="Times New Roman" w:eastAsia="Times New Roman" w:cs="Times New Roman"/>
          <w:color w:val="auto"/>
          <w:sz w:val="32"/>
          <w:szCs w:val="32"/>
        </w:rPr>
        <w:t>2019</w:t>
      </w:r>
      <w:r>
        <w:rPr>
          <w:rFonts w:ascii="宋体" w:hAnsi="宋体" w:eastAsia="宋体" w:cs="宋体"/>
          <w:color w:val="auto"/>
          <w:sz w:val="32"/>
          <w:szCs w:val="32"/>
        </w:rPr>
        <w:t>〕</w:t>
      </w:r>
      <w:r>
        <w:rPr>
          <w:rFonts w:ascii="Times New Roman" w:hAnsi="Times New Roman" w:eastAsia="Times New Roman" w:cs="Times New Roman"/>
          <w:color w:val="auto"/>
          <w:sz w:val="32"/>
          <w:szCs w:val="32"/>
        </w:rPr>
        <w:t>2</w:t>
      </w:r>
      <w:r>
        <w:rPr>
          <w:rFonts w:ascii="宋体" w:hAnsi="宋体" w:eastAsia="宋体" w:cs="宋体"/>
          <w:color w:val="auto"/>
          <w:sz w:val="32"/>
          <w:szCs w:val="32"/>
        </w:rPr>
        <w:t xml:space="preserve"> 号）和 </w:t>
      </w:r>
      <w:r>
        <w:rPr>
          <w:rFonts w:ascii="Times New Roman" w:hAnsi="Times New Roman" w:eastAsia="Times New Roman" w:cs="Times New Roman"/>
          <w:color w:val="auto"/>
          <w:sz w:val="32"/>
          <w:szCs w:val="32"/>
        </w:rPr>
        <w:t>2020</w:t>
      </w:r>
      <w:r>
        <w:rPr>
          <w:rFonts w:ascii="宋体" w:hAnsi="宋体" w:eastAsia="宋体" w:cs="宋体"/>
          <w:color w:val="auto"/>
          <w:sz w:val="32"/>
          <w:szCs w:val="32"/>
        </w:rPr>
        <w:t xml:space="preserve"> 年 </w:t>
      </w:r>
      <w:r>
        <w:rPr>
          <w:rFonts w:ascii="Times New Roman" w:hAnsi="Times New Roman" w:eastAsia="Times New Roman" w:cs="Times New Roman"/>
          <w:color w:val="auto"/>
          <w:sz w:val="32"/>
          <w:szCs w:val="32"/>
        </w:rPr>
        <w:t>6</w:t>
      </w:r>
      <w:r>
        <w:rPr>
          <w:rFonts w:ascii="宋体" w:hAnsi="宋体" w:eastAsia="宋体" w:cs="宋体"/>
          <w:color w:val="auto"/>
          <w:sz w:val="32"/>
          <w:szCs w:val="32"/>
        </w:rPr>
        <w:t xml:space="preserve"> 月 </w:t>
      </w:r>
      <w:r>
        <w:rPr>
          <w:rFonts w:ascii="Times New Roman" w:hAnsi="Times New Roman" w:eastAsia="Times New Roman" w:cs="Times New Roman"/>
          <w:color w:val="auto"/>
          <w:sz w:val="32"/>
          <w:szCs w:val="32"/>
        </w:rPr>
        <w:t>5</w:t>
      </w:r>
      <w:r>
        <w:rPr>
          <w:rFonts w:ascii="宋体" w:hAnsi="宋体" w:eastAsia="宋体" w:cs="宋体"/>
          <w:color w:val="auto"/>
          <w:sz w:val="32"/>
          <w:szCs w:val="32"/>
        </w:rPr>
        <w:t xml:space="preserve"> 日印发的《</w:t>
      </w:r>
      <w:r>
        <w:rPr>
          <w:rFonts w:ascii="Arial" w:hAnsi="Arial" w:eastAsia="Arial" w:cs="Arial"/>
          <w:color w:val="auto"/>
          <w:sz w:val="32"/>
          <w:szCs w:val="32"/>
        </w:rPr>
        <w:t>“</w:t>
      </w:r>
      <w:r>
        <w:rPr>
          <w:rFonts w:ascii="宋体" w:hAnsi="宋体" w:eastAsia="宋体" w:cs="宋体"/>
          <w:color w:val="auto"/>
          <w:sz w:val="32"/>
          <w:szCs w:val="32"/>
        </w:rPr>
        <w:t>重庆英才</w:t>
      </w:r>
      <w:r>
        <w:rPr>
          <w:rFonts w:ascii="Arial" w:hAnsi="Arial" w:eastAsia="Arial" w:cs="Arial"/>
          <w:color w:val="auto"/>
          <w:sz w:val="32"/>
          <w:szCs w:val="32"/>
        </w:rPr>
        <w:t>·</w:t>
      </w:r>
      <w:r>
        <w:rPr>
          <w:rFonts w:ascii="宋体" w:hAnsi="宋体" w:eastAsia="宋体" w:cs="宋体"/>
          <w:color w:val="auto"/>
          <w:sz w:val="32"/>
          <w:szCs w:val="32"/>
        </w:rPr>
        <w:t>优秀科学家（哲学社会科学领域）</w:t>
      </w:r>
      <w:r>
        <w:rPr>
          <w:rFonts w:ascii="Arial" w:hAnsi="Arial" w:eastAsia="Arial" w:cs="Arial"/>
          <w:color w:val="auto"/>
          <w:sz w:val="32"/>
          <w:szCs w:val="32"/>
        </w:rPr>
        <w:t>”</w:t>
      </w:r>
      <w:r>
        <w:rPr>
          <w:rFonts w:ascii="宋体" w:hAnsi="宋体" w:eastAsia="宋体" w:cs="宋体"/>
          <w:color w:val="auto"/>
          <w:sz w:val="32"/>
          <w:szCs w:val="32"/>
        </w:rPr>
        <w:t>和</w:t>
      </w:r>
      <w:r>
        <w:rPr>
          <w:rFonts w:ascii="Arial" w:hAnsi="Arial" w:eastAsia="Arial" w:cs="Arial"/>
          <w:color w:val="auto"/>
          <w:sz w:val="32"/>
          <w:szCs w:val="32"/>
        </w:rPr>
        <w:t>“</w:t>
      </w:r>
      <w:r>
        <w:rPr>
          <w:rFonts w:ascii="宋体" w:hAnsi="宋体" w:eastAsia="宋体" w:cs="宋体"/>
          <w:color w:val="auto"/>
          <w:sz w:val="32"/>
          <w:szCs w:val="32"/>
        </w:rPr>
        <w:t>重庆英才</w:t>
      </w:r>
      <w:r>
        <w:rPr>
          <w:rFonts w:ascii="Arial" w:hAnsi="Arial" w:eastAsia="Arial" w:cs="Arial"/>
          <w:color w:val="auto"/>
          <w:sz w:val="32"/>
          <w:szCs w:val="32"/>
        </w:rPr>
        <w:t>·</w:t>
      </w:r>
      <w:r>
        <w:rPr>
          <w:rFonts w:ascii="宋体" w:hAnsi="宋体" w:eastAsia="宋体" w:cs="宋体"/>
          <w:color w:val="auto"/>
          <w:sz w:val="32"/>
          <w:szCs w:val="32"/>
        </w:rPr>
        <w:t>名家名师（金融领域）</w:t>
      </w:r>
      <w:r>
        <w:rPr>
          <w:rFonts w:ascii="Arial" w:hAnsi="Arial" w:eastAsia="Arial" w:cs="Arial"/>
          <w:color w:val="auto"/>
          <w:sz w:val="32"/>
          <w:szCs w:val="32"/>
        </w:rPr>
        <w:t>”</w:t>
      </w:r>
      <w:r>
        <w:rPr>
          <w:rFonts w:ascii="宋体" w:hAnsi="宋体" w:eastAsia="宋体" w:cs="宋体"/>
          <w:color w:val="auto"/>
          <w:sz w:val="32"/>
          <w:szCs w:val="32"/>
        </w:rPr>
        <w:t>项</w:t>
      </w:r>
    </w:p>
    <w:p>
      <w:pPr>
        <w:spacing w:after="0" w:line="231" w:lineRule="auto"/>
        <w:rPr>
          <w:color w:val="auto"/>
          <w:sz w:val="20"/>
          <w:szCs w:val="20"/>
        </w:rPr>
      </w:pPr>
      <w:r>
        <w:rPr>
          <w:rFonts w:ascii="宋体" w:hAnsi="宋体" w:eastAsia="宋体" w:cs="宋体"/>
          <w:color w:val="auto"/>
          <w:sz w:val="33"/>
          <w:szCs w:val="33"/>
        </w:rPr>
        <w:t>目实施方案》（渝委人才办〔</w:t>
      </w:r>
      <w:r>
        <w:rPr>
          <w:rFonts w:ascii="Times New Roman" w:hAnsi="Times New Roman" w:eastAsia="Times New Roman" w:cs="Times New Roman"/>
          <w:color w:val="auto"/>
          <w:sz w:val="33"/>
          <w:szCs w:val="33"/>
        </w:rPr>
        <w:t>2020</w:t>
      </w:r>
      <w:r>
        <w:rPr>
          <w:rFonts w:ascii="宋体" w:hAnsi="宋体" w:eastAsia="宋体" w:cs="宋体"/>
          <w:color w:val="auto"/>
          <w:sz w:val="33"/>
          <w:szCs w:val="33"/>
        </w:rPr>
        <w:t>〕</w:t>
      </w:r>
      <w:r>
        <w:rPr>
          <w:rFonts w:ascii="Times New Roman" w:hAnsi="Times New Roman" w:eastAsia="Times New Roman" w:cs="Times New Roman"/>
          <w:color w:val="auto"/>
          <w:sz w:val="33"/>
          <w:szCs w:val="33"/>
        </w:rPr>
        <w:t>2</w:t>
      </w:r>
      <w:r>
        <w:rPr>
          <w:rFonts w:ascii="宋体" w:hAnsi="宋体" w:eastAsia="宋体" w:cs="宋体"/>
          <w:color w:val="auto"/>
          <w:sz w:val="33"/>
          <w:szCs w:val="33"/>
        </w:rPr>
        <w:t xml:space="preserve"> 号）同时废止。</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2" w:lineRule="exact"/>
        <w:rPr>
          <w:color w:val="auto"/>
          <w:sz w:val="20"/>
          <w:szCs w:val="20"/>
        </w:rPr>
      </w:pPr>
    </w:p>
    <w:p>
      <w:pPr>
        <w:spacing w:after="0"/>
        <w:ind w:left="3340"/>
        <w:rPr>
          <w:color w:val="auto"/>
          <w:sz w:val="20"/>
          <w:szCs w:val="20"/>
        </w:rPr>
      </w:pPr>
      <w:r>
        <w:rPr>
          <w:rFonts w:ascii="宋体" w:hAnsi="宋体" w:eastAsia="宋体" w:cs="宋体"/>
          <w:color w:val="auto"/>
          <w:sz w:val="33"/>
          <w:szCs w:val="33"/>
        </w:rPr>
        <w:t>中共重庆市委人才工作领导小组</w:t>
      </w:r>
    </w:p>
    <w:p>
      <w:pPr>
        <w:spacing w:after="0" w:line="202" w:lineRule="exact"/>
        <w:rPr>
          <w:color w:val="auto"/>
          <w:sz w:val="20"/>
          <w:szCs w:val="20"/>
        </w:rPr>
      </w:pPr>
    </w:p>
    <w:p>
      <w:pPr>
        <w:spacing w:after="0" w:line="239" w:lineRule="auto"/>
        <w:ind w:left="4460"/>
        <w:rPr>
          <w:color w:val="auto"/>
          <w:sz w:val="20"/>
          <w:szCs w:val="20"/>
        </w:rPr>
      </w:pPr>
      <w:r>
        <w:rPr>
          <w:rFonts w:ascii="Times New Roman" w:hAnsi="Times New Roman" w:eastAsia="Times New Roman" w:cs="Times New Roman"/>
          <w:color w:val="auto"/>
          <w:sz w:val="33"/>
          <w:szCs w:val="33"/>
        </w:rPr>
        <w:t xml:space="preserve">2021 </w:t>
      </w:r>
      <w:r>
        <w:rPr>
          <w:rFonts w:ascii="宋体" w:hAnsi="宋体" w:eastAsia="宋体" w:cs="宋体"/>
          <w:color w:val="auto"/>
          <w:sz w:val="33"/>
          <w:szCs w:val="33"/>
        </w:rPr>
        <w:t>年</w:t>
      </w:r>
      <w:r>
        <w:rPr>
          <w:rFonts w:ascii="Times New Roman" w:hAnsi="Times New Roman" w:eastAsia="Times New Roman" w:cs="Times New Roman"/>
          <w:color w:val="auto"/>
          <w:sz w:val="33"/>
          <w:szCs w:val="33"/>
        </w:rPr>
        <w:t xml:space="preserve"> 8 </w:t>
      </w:r>
      <w:r>
        <w:rPr>
          <w:rFonts w:ascii="宋体" w:hAnsi="宋体" w:eastAsia="宋体" w:cs="宋体"/>
          <w:color w:val="auto"/>
          <w:sz w:val="33"/>
          <w:szCs w:val="33"/>
        </w:rPr>
        <w:t>月</w:t>
      </w:r>
      <w:r>
        <w:rPr>
          <w:rFonts w:ascii="Times New Roman" w:hAnsi="Times New Roman" w:eastAsia="Times New Roman" w:cs="Times New Roman"/>
          <w:color w:val="auto"/>
          <w:sz w:val="33"/>
          <w:szCs w:val="33"/>
        </w:rPr>
        <w:t xml:space="preserve"> 5 </w:t>
      </w:r>
      <w:r>
        <w:rPr>
          <w:rFonts w:ascii="宋体" w:hAnsi="宋体" w:eastAsia="宋体" w:cs="宋体"/>
          <w:color w:val="auto"/>
          <w:sz w:val="33"/>
          <w:szCs w:val="33"/>
        </w:rPr>
        <w:t>日</w:t>
      </w:r>
    </w:p>
    <w:p>
      <w:pPr>
        <w:sectPr>
          <w:pgSz w:w="11900" w:h="16838"/>
          <w:pgMar w:top="1440" w:right="1520" w:bottom="1069" w:left="1700" w:header="0" w:footer="0" w:gutter="0"/>
          <w:cols w:equalWidth="0" w:num="1">
            <w:col w:w="868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84"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2 —</w:t>
      </w:r>
    </w:p>
    <w:p>
      <w:pPr>
        <w:sectPr>
          <w:type w:val="continuous"/>
          <w:pgSz w:w="11900" w:h="16838"/>
          <w:pgMar w:top="1440" w:right="8940" w:bottom="1069" w:left="1980" w:header="0" w:footer="0" w:gutter="0"/>
          <w:cols w:equalWidth="0" w:num="1">
            <w:col w:w="980"/>
          </w:cols>
        </w:sectPr>
      </w:pPr>
    </w:p>
    <w:p>
      <w:pPr>
        <w:spacing w:after="0" w:line="200" w:lineRule="exact"/>
        <w:rPr>
          <w:color w:val="auto"/>
          <w:sz w:val="20"/>
          <w:szCs w:val="20"/>
        </w:rPr>
      </w:pPr>
      <w:bookmarkStart w:id="1" w:name="page3"/>
      <w:bookmarkEnd w:id="1"/>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46" w:lineRule="exact"/>
        <w:rPr>
          <w:color w:val="auto"/>
          <w:sz w:val="20"/>
          <w:szCs w:val="20"/>
        </w:rPr>
      </w:pPr>
    </w:p>
    <w:p>
      <w:pPr>
        <w:spacing w:after="0"/>
        <w:ind w:left="720"/>
        <w:rPr>
          <w:color w:val="auto"/>
          <w:sz w:val="20"/>
          <w:szCs w:val="20"/>
        </w:rPr>
      </w:pPr>
      <w:r>
        <w:rPr>
          <w:rFonts w:ascii="宋体" w:hAnsi="宋体" w:eastAsia="宋体" w:cs="宋体"/>
          <w:b/>
          <w:bCs/>
          <w:color w:val="auto"/>
          <w:sz w:val="44"/>
          <w:szCs w:val="44"/>
        </w:rPr>
        <w:t>重庆英才</w:t>
      </w:r>
      <w:r>
        <w:rPr>
          <w:rFonts w:ascii="Arial" w:hAnsi="Arial" w:eastAsia="Arial" w:cs="Arial"/>
          <w:b/>
          <w:bCs/>
          <w:color w:val="auto"/>
          <w:sz w:val="44"/>
          <w:szCs w:val="44"/>
        </w:rPr>
        <w:t>·</w:t>
      </w:r>
      <w:r>
        <w:rPr>
          <w:rFonts w:ascii="宋体" w:hAnsi="宋体" w:eastAsia="宋体" w:cs="宋体"/>
          <w:b/>
          <w:bCs/>
          <w:color w:val="auto"/>
          <w:sz w:val="44"/>
          <w:szCs w:val="44"/>
        </w:rPr>
        <w:t>优秀科学家项目实施方案</w:t>
      </w:r>
    </w:p>
    <w:p>
      <w:pPr>
        <w:spacing w:after="0" w:line="200" w:lineRule="exact"/>
        <w:rPr>
          <w:color w:val="auto"/>
          <w:sz w:val="20"/>
          <w:szCs w:val="20"/>
        </w:rPr>
      </w:pPr>
    </w:p>
    <w:p>
      <w:pPr>
        <w:spacing w:after="0" w:line="200" w:lineRule="exact"/>
        <w:rPr>
          <w:color w:val="auto"/>
          <w:sz w:val="20"/>
          <w:szCs w:val="20"/>
        </w:rPr>
      </w:pPr>
    </w:p>
    <w:p>
      <w:pPr>
        <w:spacing w:after="0" w:line="390" w:lineRule="exact"/>
        <w:rPr>
          <w:color w:val="auto"/>
          <w:sz w:val="20"/>
          <w:szCs w:val="20"/>
        </w:rPr>
      </w:pPr>
    </w:p>
    <w:p>
      <w:pPr>
        <w:spacing w:after="0" w:line="378" w:lineRule="auto"/>
        <w:ind w:right="160" w:firstLine="660"/>
        <w:jc w:val="both"/>
        <w:rPr>
          <w:color w:val="auto"/>
          <w:sz w:val="20"/>
          <w:szCs w:val="20"/>
        </w:rPr>
      </w:pPr>
      <w:r>
        <w:rPr>
          <w:rFonts w:ascii="宋体" w:hAnsi="宋体" w:eastAsia="宋体" w:cs="宋体"/>
          <w:color w:val="auto"/>
          <w:sz w:val="33"/>
          <w:szCs w:val="33"/>
        </w:rPr>
        <w:t>为深入贯彻落实习近平总书记关于人才工作重要论述和视察重庆重要讲话精神，实施更加积极、更加开放、更加有效的人才政策，加快培育一批优秀科学家，根据市委办公厅、市政府办公厅《关于印发〈重庆英才计划实施办法〉的通知》（渝委办发〔</w:t>
      </w:r>
      <w:r>
        <w:rPr>
          <w:rFonts w:ascii="Times New Roman" w:hAnsi="Times New Roman" w:eastAsia="Times New Roman" w:cs="Times New Roman"/>
          <w:color w:val="auto"/>
          <w:sz w:val="33"/>
          <w:szCs w:val="33"/>
        </w:rPr>
        <w:t>2021</w:t>
      </w:r>
      <w:r>
        <w:rPr>
          <w:rFonts w:ascii="宋体" w:hAnsi="宋体" w:eastAsia="宋体" w:cs="宋体"/>
          <w:color w:val="auto"/>
          <w:sz w:val="33"/>
          <w:szCs w:val="33"/>
        </w:rPr>
        <w:t>〕</w:t>
      </w:r>
      <w:r>
        <w:rPr>
          <w:rFonts w:ascii="Times New Roman" w:hAnsi="Times New Roman" w:eastAsia="Times New Roman" w:cs="Times New Roman"/>
          <w:color w:val="auto"/>
          <w:sz w:val="33"/>
          <w:szCs w:val="33"/>
        </w:rPr>
        <w:t>25</w:t>
      </w:r>
      <w:r>
        <w:rPr>
          <w:rFonts w:ascii="宋体" w:hAnsi="宋体" w:eastAsia="宋体" w:cs="宋体"/>
          <w:color w:val="auto"/>
          <w:sz w:val="33"/>
          <w:szCs w:val="33"/>
        </w:rPr>
        <w:t xml:space="preserve"> 号，以下简称《实施办法》）精神，制定本实施方案。</w:t>
      </w:r>
    </w:p>
    <w:p>
      <w:pPr>
        <w:spacing w:after="0" w:line="4"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一、目标任务</w:t>
      </w:r>
    </w:p>
    <w:p>
      <w:pPr>
        <w:spacing w:after="0" w:line="217" w:lineRule="exact"/>
        <w:rPr>
          <w:color w:val="auto"/>
          <w:sz w:val="20"/>
          <w:szCs w:val="20"/>
        </w:rPr>
      </w:pPr>
    </w:p>
    <w:p>
      <w:pPr>
        <w:spacing w:after="0" w:line="387" w:lineRule="auto"/>
        <w:ind w:right="160" w:firstLine="660"/>
        <w:jc w:val="both"/>
        <w:rPr>
          <w:color w:val="auto"/>
          <w:sz w:val="20"/>
          <w:szCs w:val="20"/>
        </w:rPr>
      </w:pPr>
      <w:r>
        <w:rPr>
          <w:rFonts w:ascii="宋体" w:hAnsi="宋体" w:eastAsia="宋体" w:cs="宋体"/>
          <w:color w:val="auto"/>
          <w:sz w:val="32"/>
          <w:szCs w:val="32"/>
        </w:rPr>
        <w:t xml:space="preserve">每年遴选 </w:t>
      </w:r>
      <w:r>
        <w:rPr>
          <w:rFonts w:ascii="Times New Roman" w:hAnsi="Times New Roman" w:eastAsia="Times New Roman" w:cs="Times New Roman"/>
          <w:color w:val="auto"/>
          <w:sz w:val="32"/>
          <w:szCs w:val="32"/>
        </w:rPr>
        <w:t>20</w:t>
      </w:r>
      <w:r>
        <w:rPr>
          <w:rFonts w:ascii="宋体" w:hAnsi="宋体" w:eastAsia="宋体" w:cs="宋体"/>
          <w:color w:val="auto"/>
          <w:sz w:val="32"/>
          <w:szCs w:val="32"/>
        </w:rPr>
        <w:t xml:space="preserve"> 名左右，坚持面向世界科技前沿、面向经济主战场、面向国家重大需求、面向人民生命健康，具有较强自主创新能力，能突破关键核心技术、发展高新产业、带动新兴学科，研究方向处于国内国际前沿，具有成长为国家级或世界级科学家潜力的优秀人才。其中，遴选 </w:t>
      </w:r>
      <w:r>
        <w:rPr>
          <w:rFonts w:ascii="Times New Roman" w:hAnsi="Times New Roman" w:eastAsia="Times New Roman" w:cs="Times New Roman"/>
          <w:color w:val="auto"/>
          <w:sz w:val="32"/>
          <w:szCs w:val="32"/>
        </w:rPr>
        <w:t>4</w:t>
      </w:r>
      <w:r>
        <w:rPr>
          <w:rFonts w:ascii="宋体" w:hAnsi="宋体" w:eastAsia="宋体" w:cs="宋体"/>
          <w:color w:val="auto"/>
          <w:sz w:val="32"/>
          <w:szCs w:val="32"/>
        </w:rPr>
        <w:t xml:space="preserve"> 名左右能构建中国话语体系、让世界读懂中国的哲学社会科学专家人才。重视遴选从事基础研究和原始创新的中青年科学家。</w:t>
      </w:r>
    </w:p>
    <w:p>
      <w:pPr>
        <w:spacing w:after="0" w:line="10"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二、遴选条件</w:t>
      </w:r>
    </w:p>
    <w:p>
      <w:pPr>
        <w:spacing w:after="0" w:line="224" w:lineRule="exact"/>
        <w:rPr>
          <w:color w:val="auto"/>
          <w:sz w:val="20"/>
          <w:szCs w:val="20"/>
        </w:rPr>
      </w:pPr>
    </w:p>
    <w:p>
      <w:pPr>
        <w:spacing w:after="0" w:line="380" w:lineRule="auto"/>
        <w:ind w:left="660"/>
        <w:rPr>
          <w:color w:val="auto"/>
          <w:sz w:val="20"/>
          <w:szCs w:val="20"/>
        </w:rPr>
      </w:pPr>
      <w:r>
        <w:rPr>
          <w:rFonts w:ascii="宋体" w:hAnsi="宋体" w:eastAsia="宋体" w:cs="宋体"/>
          <w:color w:val="auto"/>
          <w:sz w:val="33"/>
          <w:szCs w:val="33"/>
        </w:rPr>
        <w:t>申报人应符合《实施办法》规定条件，并符合以下条件。（一）基本条件</w:t>
      </w:r>
    </w:p>
    <w:p>
      <w:pPr>
        <w:spacing w:after="0" w:line="231"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．坚持正确政治方向，自觉学习贯彻习近平新时代中</w:t>
      </w:r>
    </w:p>
    <w:p>
      <w:pPr>
        <w:spacing w:after="0" w:line="202" w:lineRule="exact"/>
        <w:rPr>
          <w:color w:val="auto"/>
          <w:sz w:val="20"/>
          <w:szCs w:val="20"/>
        </w:rPr>
      </w:pPr>
    </w:p>
    <w:p>
      <w:pPr>
        <w:spacing w:after="0" w:line="239" w:lineRule="auto"/>
        <w:rPr>
          <w:color w:val="auto"/>
          <w:sz w:val="20"/>
          <w:szCs w:val="20"/>
        </w:rPr>
      </w:pPr>
      <w:r>
        <w:rPr>
          <w:rFonts w:ascii="宋体" w:hAnsi="宋体" w:eastAsia="宋体" w:cs="宋体"/>
          <w:color w:val="auto"/>
          <w:sz w:val="33"/>
          <w:szCs w:val="33"/>
        </w:rPr>
        <w:t>国特色社会主义思想，牢固树立</w:t>
      </w:r>
      <w:r>
        <w:rPr>
          <w:rFonts w:ascii="Arial" w:hAnsi="Arial" w:eastAsia="Arial" w:cs="Arial"/>
          <w:color w:val="auto"/>
          <w:sz w:val="33"/>
          <w:szCs w:val="33"/>
        </w:rPr>
        <w:t>“</w:t>
      </w:r>
      <w:r>
        <w:rPr>
          <w:rFonts w:ascii="宋体" w:hAnsi="宋体" w:eastAsia="宋体" w:cs="宋体"/>
          <w:color w:val="auto"/>
          <w:sz w:val="33"/>
          <w:szCs w:val="33"/>
        </w:rPr>
        <w:t>四个意识</w:t>
      </w:r>
      <w:r>
        <w:rPr>
          <w:rFonts w:ascii="Arial" w:hAnsi="Arial" w:eastAsia="Arial" w:cs="Arial"/>
          <w:color w:val="auto"/>
          <w:sz w:val="33"/>
          <w:szCs w:val="33"/>
        </w:rPr>
        <w:t>”</w:t>
      </w:r>
      <w:r>
        <w:rPr>
          <w:rFonts w:ascii="宋体" w:hAnsi="宋体" w:eastAsia="宋体" w:cs="宋体"/>
          <w:color w:val="auto"/>
          <w:sz w:val="33"/>
          <w:szCs w:val="33"/>
        </w:rPr>
        <w:t>，坚定</w:t>
      </w:r>
      <w:r>
        <w:rPr>
          <w:rFonts w:ascii="Arial" w:hAnsi="Arial" w:eastAsia="Arial" w:cs="Arial"/>
          <w:color w:val="auto"/>
          <w:sz w:val="33"/>
          <w:szCs w:val="33"/>
        </w:rPr>
        <w:t>“</w:t>
      </w:r>
      <w:r>
        <w:rPr>
          <w:rFonts w:ascii="宋体" w:hAnsi="宋体" w:eastAsia="宋体" w:cs="宋体"/>
          <w:color w:val="auto"/>
          <w:sz w:val="33"/>
          <w:szCs w:val="33"/>
        </w:rPr>
        <w:t>四个</w:t>
      </w:r>
    </w:p>
    <w:p>
      <w:pPr>
        <w:spacing w:after="0" w:line="183" w:lineRule="exact"/>
        <w:rPr>
          <w:color w:val="auto"/>
          <w:sz w:val="20"/>
          <w:szCs w:val="20"/>
        </w:rPr>
      </w:pPr>
    </w:p>
    <w:p>
      <w:pPr>
        <w:spacing w:after="0" w:line="239" w:lineRule="auto"/>
        <w:ind w:left="7540"/>
        <w:rPr>
          <w:color w:val="auto"/>
          <w:sz w:val="20"/>
          <w:szCs w:val="20"/>
        </w:rPr>
      </w:pPr>
      <w:r>
        <w:rPr>
          <w:rFonts w:ascii="Arial" w:hAnsi="Arial" w:eastAsia="Arial" w:cs="Arial"/>
          <w:color w:val="auto"/>
          <w:sz w:val="28"/>
          <w:szCs w:val="28"/>
        </w:rPr>
        <w:t>— 3 —</w:t>
      </w:r>
    </w:p>
    <w:p>
      <w:pPr>
        <w:sectPr>
          <w:pgSz w:w="11900" w:h="16838"/>
          <w:pgMar w:top="1440" w:right="1520" w:bottom="1069" w:left="1700" w:header="0" w:footer="0" w:gutter="0"/>
          <w:cols w:equalWidth="0" w:num="1">
            <w:col w:w="8680"/>
          </w:cols>
        </w:sectPr>
      </w:pPr>
    </w:p>
    <w:p>
      <w:pPr>
        <w:spacing w:after="0" w:line="200" w:lineRule="exact"/>
        <w:rPr>
          <w:color w:val="auto"/>
          <w:sz w:val="20"/>
          <w:szCs w:val="20"/>
        </w:rPr>
      </w:pPr>
      <w:bookmarkStart w:id="2" w:name="page4"/>
      <w:bookmarkEnd w:id="2"/>
    </w:p>
    <w:p>
      <w:pPr>
        <w:spacing w:after="0" w:line="369" w:lineRule="exact"/>
        <w:rPr>
          <w:color w:val="auto"/>
          <w:sz w:val="20"/>
          <w:szCs w:val="20"/>
        </w:rPr>
      </w:pPr>
    </w:p>
    <w:p>
      <w:pPr>
        <w:spacing w:after="0" w:line="372" w:lineRule="auto"/>
        <w:ind w:right="160"/>
        <w:jc w:val="both"/>
        <w:rPr>
          <w:color w:val="auto"/>
          <w:sz w:val="20"/>
          <w:szCs w:val="20"/>
        </w:rPr>
      </w:pPr>
      <w:r>
        <w:rPr>
          <w:rFonts w:ascii="宋体" w:hAnsi="宋体" w:eastAsia="宋体" w:cs="宋体"/>
          <w:color w:val="auto"/>
          <w:sz w:val="33"/>
          <w:szCs w:val="33"/>
        </w:rPr>
        <w:t>自信</w:t>
      </w:r>
      <w:r>
        <w:rPr>
          <w:rFonts w:ascii="Arial" w:hAnsi="Arial" w:eastAsia="Arial" w:cs="Arial"/>
          <w:color w:val="auto"/>
          <w:sz w:val="33"/>
          <w:szCs w:val="33"/>
        </w:rPr>
        <w:t>”</w:t>
      </w:r>
      <w:r>
        <w:rPr>
          <w:rFonts w:ascii="宋体" w:hAnsi="宋体" w:eastAsia="宋体" w:cs="宋体"/>
          <w:color w:val="auto"/>
          <w:sz w:val="33"/>
          <w:szCs w:val="33"/>
        </w:rPr>
        <w:t>，做到</w:t>
      </w:r>
      <w:r>
        <w:rPr>
          <w:rFonts w:ascii="Arial" w:hAnsi="Arial" w:eastAsia="Arial" w:cs="Arial"/>
          <w:color w:val="auto"/>
          <w:sz w:val="33"/>
          <w:szCs w:val="33"/>
        </w:rPr>
        <w:t>“</w:t>
      </w:r>
      <w:r>
        <w:rPr>
          <w:rFonts w:ascii="宋体" w:hAnsi="宋体" w:eastAsia="宋体" w:cs="宋体"/>
          <w:color w:val="auto"/>
          <w:sz w:val="33"/>
          <w:szCs w:val="33"/>
        </w:rPr>
        <w:t>两个维护</w:t>
      </w:r>
      <w:r>
        <w:rPr>
          <w:rFonts w:ascii="Arial" w:hAnsi="Arial" w:eastAsia="Arial" w:cs="Arial"/>
          <w:color w:val="auto"/>
          <w:sz w:val="33"/>
          <w:szCs w:val="33"/>
        </w:rPr>
        <w:t>”</w:t>
      </w:r>
      <w:r>
        <w:rPr>
          <w:rFonts w:ascii="宋体" w:hAnsi="宋体" w:eastAsia="宋体" w:cs="宋体"/>
          <w:color w:val="auto"/>
          <w:sz w:val="33"/>
          <w:szCs w:val="33"/>
        </w:rPr>
        <w:t>，具有爱国奉献精神；模范遵守国家法律法规，具有良好的社会公德、职业道德、家庭美德和个人品德；身心健康，能正常履行岗位职责。</w:t>
      </w:r>
    </w:p>
    <w:p>
      <w:pPr>
        <w:spacing w:after="0" w:line="235" w:lineRule="auto"/>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．年龄一般在</w:t>
      </w:r>
      <w:r>
        <w:rPr>
          <w:rFonts w:ascii="Times New Roman" w:hAnsi="Times New Roman" w:eastAsia="Times New Roman" w:cs="Times New Roman"/>
          <w:color w:val="auto"/>
          <w:sz w:val="33"/>
          <w:szCs w:val="33"/>
        </w:rPr>
        <w:t xml:space="preserve"> 62 </w:t>
      </w:r>
      <w:r>
        <w:rPr>
          <w:rFonts w:ascii="宋体" w:hAnsi="宋体" w:eastAsia="宋体" w:cs="宋体"/>
          <w:color w:val="auto"/>
          <w:sz w:val="33"/>
          <w:szCs w:val="33"/>
        </w:rPr>
        <w:t>周岁以下，取得正高级专业技术职称</w:t>
      </w:r>
    </w:p>
    <w:p>
      <w:pPr>
        <w:spacing w:after="0" w:line="220" w:lineRule="exact"/>
        <w:rPr>
          <w:color w:val="auto"/>
          <w:sz w:val="20"/>
          <w:szCs w:val="20"/>
        </w:rPr>
      </w:pPr>
    </w:p>
    <w:p>
      <w:pPr>
        <w:spacing w:after="0" w:line="381" w:lineRule="auto"/>
        <w:ind w:right="160"/>
        <w:jc w:val="both"/>
        <w:rPr>
          <w:color w:val="auto"/>
          <w:sz w:val="20"/>
          <w:szCs w:val="20"/>
        </w:rPr>
      </w:pPr>
      <w:r>
        <w:rPr>
          <w:rFonts w:ascii="宋体" w:hAnsi="宋体" w:eastAsia="宋体" w:cs="宋体"/>
          <w:color w:val="auto"/>
          <w:sz w:val="33"/>
          <w:szCs w:val="33"/>
        </w:rPr>
        <w:t>（海外引进高层次人才应具有相当于正高级职称水平），全职在渝工作，或已与在渝单位签订全职劳动合同，或在我市新型研发机构等单位长期工作的市外人员。</w:t>
      </w:r>
    </w:p>
    <w:p>
      <w:pPr>
        <w:spacing w:after="0" w:line="231" w:lineRule="auto"/>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．坚持在一线从事科研、攻关等工作，学术技术处于</w:t>
      </w:r>
    </w:p>
    <w:p>
      <w:pPr>
        <w:spacing w:after="0" w:line="222" w:lineRule="exact"/>
        <w:rPr>
          <w:color w:val="auto"/>
          <w:sz w:val="20"/>
          <w:szCs w:val="20"/>
        </w:rPr>
      </w:pPr>
    </w:p>
    <w:p>
      <w:pPr>
        <w:spacing w:after="0" w:line="382" w:lineRule="auto"/>
        <w:ind w:right="160"/>
        <w:jc w:val="both"/>
        <w:rPr>
          <w:color w:val="auto"/>
          <w:sz w:val="20"/>
          <w:szCs w:val="20"/>
        </w:rPr>
      </w:pPr>
      <w:r>
        <w:rPr>
          <w:rFonts w:ascii="宋体" w:hAnsi="宋体" w:eastAsia="宋体" w:cs="宋体"/>
          <w:color w:val="auto"/>
          <w:sz w:val="33"/>
          <w:szCs w:val="33"/>
        </w:rPr>
        <w:t>国际一流或国内领先水平，具有带领高水平科研团队的能力及经历。</w:t>
      </w:r>
    </w:p>
    <w:p>
      <w:pPr>
        <w:spacing w:after="0" w:line="2" w:lineRule="exact"/>
        <w:rPr>
          <w:color w:val="auto"/>
          <w:sz w:val="20"/>
          <w:szCs w:val="20"/>
        </w:rPr>
      </w:pPr>
    </w:p>
    <w:p>
      <w:pPr>
        <w:spacing w:after="0" w:line="380" w:lineRule="auto"/>
        <w:ind w:left="660" w:right="3060"/>
        <w:rPr>
          <w:color w:val="auto"/>
          <w:sz w:val="20"/>
          <w:szCs w:val="20"/>
        </w:rPr>
      </w:pPr>
      <w:r>
        <w:rPr>
          <w:rFonts w:ascii="宋体" w:hAnsi="宋体" w:eastAsia="宋体" w:cs="宋体"/>
          <w:color w:val="auto"/>
          <w:sz w:val="33"/>
          <w:szCs w:val="33"/>
        </w:rPr>
        <w:t>（二）自然科学领域申报条件申报人应至少符合以下条件之一：</w:t>
      </w:r>
    </w:p>
    <w:p>
      <w:pPr>
        <w:spacing w:after="0" w:line="1" w:lineRule="exact"/>
        <w:rPr>
          <w:color w:val="auto"/>
          <w:sz w:val="20"/>
          <w:szCs w:val="20"/>
        </w:rPr>
      </w:pPr>
    </w:p>
    <w:p>
      <w:pPr>
        <w:spacing w:after="0" w:line="365" w:lineRule="auto"/>
        <w:ind w:right="160" w:firstLine="660"/>
        <w:jc w:val="both"/>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 xml:space="preserve">．国家自然科学奖、技术发明奖、科技进步奖一等奖排名前 </w:t>
      </w:r>
      <w:r>
        <w:rPr>
          <w:rFonts w:ascii="Times New Roman" w:hAnsi="Times New Roman" w:eastAsia="Times New Roman" w:cs="Times New Roman"/>
          <w:color w:val="auto"/>
          <w:sz w:val="33"/>
          <w:szCs w:val="33"/>
        </w:rPr>
        <w:t>3</w:t>
      </w:r>
      <w:r>
        <w:rPr>
          <w:rFonts w:ascii="宋体" w:hAnsi="宋体" w:eastAsia="宋体" w:cs="宋体"/>
          <w:color w:val="auto"/>
          <w:sz w:val="33"/>
          <w:szCs w:val="33"/>
        </w:rPr>
        <w:t xml:space="preserve"> 位完成人，或国家自然科学奖、技术发明奖、科技进步奖二等奖排名第１位完成人。</w:t>
      </w:r>
    </w:p>
    <w:p>
      <w:pPr>
        <w:spacing w:after="0" w:line="235" w:lineRule="auto"/>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．担任过国家重点研发计划、国家科技重大专项、国</w:t>
      </w:r>
    </w:p>
    <w:p>
      <w:pPr>
        <w:spacing w:after="0" w:line="222" w:lineRule="exact"/>
        <w:rPr>
          <w:color w:val="auto"/>
          <w:sz w:val="20"/>
          <w:szCs w:val="20"/>
        </w:rPr>
      </w:pPr>
    </w:p>
    <w:p>
      <w:pPr>
        <w:spacing w:after="0" w:line="375" w:lineRule="auto"/>
        <w:ind w:right="160"/>
        <w:jc w:val="both"/>
        <w:rPr>
          <w:color w:val="auto"/>
          <w:sz w:val="20"/>
          <w:szCs w:val="20"/>
        </w:rPr>
      </w:pPr>
      <w:r>
        <w:rPr>
          <w:rFonts w:ascii="宋体" w:hAnsi="宋体" w:eastAsia="宋体" w:cs="宋体"/>
          <w:color w:val="auto"/>
          <w:sz w:val="33"/>
          <w:szCs w:val="33"/>
        </w:rPr>
        <w:t>家自然科学基金重点项目等国家级重大科研项目或重大建设工程主要技术负责人，国家科技创新基地主要技术负责人或国家级</w:t>
      </w:r>
      <w:r>
        <w:rPr>
          <w:rFonts w:ascii="Arial" w:hAnsi="Arial" w:eastAsia="Arial" w:cs="Arial"/>
          <w:color w:val="auto"/>
          <w:sz w:val="33"/>
          <w:szCs w:val="33"/>
        </w:rPr>
        <w:t>“</w:t>
      </w:r>
      <w:r>
        <w:rPr>
          <w:rFonts w:ascii="宋体" w:hAnsi="宋体" w:eastAsia="宋体" w:cs="宋体"/>
          <w:color w:val="auto"/>
          <w:sz w:val="33"/>
          <w:szCs w:val="33"/>
        </w:rPr>
        <w:t>双一流</w:t>
      </w:r>
      <w:r>
        <w:rPr>
          <w:rFonts w:ascii="Arial" w:hAnsi="Arial" w:eastAsia="Arial" w:cs="Arial"/>
          <w:color w:val="auto"/>
          <w:sz w:val="33"/>
          <w:szCs w:val="33"/>
        </w:rPr>
        <w:t>”</w:t>
      </w:r>
      <w:r>
        <w:rPr>
          <w:rFonts w:ascii="宋体" w:hAnsi="宋体" w:eastAsia="宋体" w:cs="宋体"/>
          <w:color w:val="auto"/>
          <w:sz w:val="33"/>
          <w:szCs w:val="33"/>
        </w:rPr>
        <w:t>重点建设学科带头人、全国一级学会主要负责人，取得了国内外同行公认的重要成就。</w:t>
      </w:r>
    </w:p>
    <w:p>
      <w:pPr>
        <w:spacing w:after="0" w:line="3"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26"/>
          <w:szCs w:val="26"/>
        </w:rPr>
        <w:t>3</w:t>
      </w:r>
      <w:r>
        <w:rPr>
          <w:rFonts w:ascii="宋体" w:hAnsi="宋体" w:eastAsia="宋体" w:cs="宋体"/>
          <w:color w:val="auto"/>
          <w:sz w:val="26"/>
          <w:szCs w:val="26"/>
        </w:rPr>
        <w:t>．在《</w:t>
      </w:r>
      <w:r>
        <w:rPr>
          <w:rFonts w:ascii="Times New Roman" w:hAnsi="Times New Roman" w:eastAsia="Times New Roman" w:cs="Times New Roman"/>
          <w:color w:val="auto"/>
          <w:sz w:val="26"/>
          <w:szCs w:val="26"/>
        </w:rPr>
        <w:t>Nature</w:t>
      </w:r>
      <w:r>
        <w:rPr>
          <w:rFonts w:ascii="宋体" w:hAnsi="宋体" w:eastAsia="宋体" w:cs="宋体"/>
          <w:color w:val="auto"/>
          <w:sz w:val="26"/>
          <w:szCs w:val="26"/>
        </w:rPr>
        <w:t>》（《自然》）、《</w:t>
      </w:r>
      <w:r>
        <w:rPr>
          <w:rFonts w:ascii="Times New Roman" w:hAnsi="Times New Roman" w:eastAsia="Times New Roman" w:cs="Times New Roman"/>
          <w:color w:val="auto"/>
          <w:sz w:val="26"/>
          <w:szCs w:val="26"/>
        </w:rPr>
        <w:t>Science</w:t>
      </w:r>
      <w:r>
        <w:rPr>
          <w:rFonts w:ascii="宋体" w:hAnsi="宋体" w:eastAsia="宋体" w:cs="宋体"/>
          <w:color w:val="auto"/>
          <w:sz w:val="26"/>
          <w:szCs w:val="26"/>
        </w:rPr>
        <w:t>》（《科学》）和《</w:t>
      </w:r>
      <w:r>
        <w:rPr>
          <w:rFonts w:ascii="Times New Roman" w:hAnsi="Times New Roman" w:eastAsia="Times New Roman" w:cs="Times New Roman"/>
          <w:color w:val="auto"/>
          <w:sz w:val="26"/>
          <w:szCs w:val="26"/>
        </w:rPr>
        <w:t>Cell</w:t>
      </w:r>
      <w:r>
        <w:rPr>
          <w:rFonts w:ascii="宋体" w:hAnsi="宋体" w:eastAsia="宋体" w:cs="宋体"/>
          <w:color w:val="auto"/>
          <w:sz w:val="26"/>
          <w:szCs w:val="26"/>
        </w:rPr>
        <w:t>》</w:t>
      </w:r>
    </w:p>
    <w:p>
      <w:pPr>
        <w:spacing w:after="0" w:line="284" w:lineRule="exact"/>
        <w:rPr>
          <w:color w:val="auto"/>
          <w:sz w:val="20"/>
          <w:szCs w:val="20"/>
        </w:rPr>
      </w:pPr>
    </w:p>
    <w:p>
      <w:pPr>
        <w:spacing w:after="0"/>
        <w:rPr>
          <w:color w:val="auto"/>
          <w:sz w:val="20"/>
          <w:szCs w:val="20"/>
        </w:rPr>
      </w:pPr>
      <w:r>
        <w:rPr>
          <w:rFonts w:ascii="宋体" w:hAnsi="宋体" w:eastAsia="宋体" w:cs="宋体"/>
          <w:color w:val="auto"/>
          <w:sz w:val="31"/>
          <w:szCs w:val="31"/>
        </w:rPr>
        <w:t xml:space="preserve">（《细胞》）或相当学术层次的刊物，以前 </w:t>
      </w:r>
      <w:r>
        <w:rPr>
          <w:rFonts w:ascii="Times New Roman" w:hAnsi="Times New Roman" w:eastAsia="Times New Roman" w:cs="Times New Roman"/>
          <w:color w:val="auto"/>
          <w:sz w:val="31"/>
          <w:szCs w:val="31"/>
        </w:rPr>
        <w:t>2</w:t>
      </w:r>
      <w:r>
        <w:rPr>
          <w:rFonts w:ascii="宋体" w:hAnsi="宋体" w:eastAsia="宋体" w:cs="宋体"/>
          <w:color w:val="auto"/>
          <w:sz w:val="31"/>
          <w:szCs w:val="31"/>
        </w:rPr>
        <w:t xml:space="preserve"> 位作者身份发表</w:t>
      </w:r>
    </w:p>
    <w:p>
      <w:pPr>
        <w:sectPr>
          <w:pgSz w:w="11900" w:h="16838"/>
          <w:pgMar w:top="1440" w:right="1520" w:bottom="1069" w:left="1700" w:header="0" w:footer="0" w:gutter="0"/>
          <w:cols w:equalWidth="0" w:num="1">
            <w:col w:w="8680"/>
          </w:cols>
        </w:sectPr>
      </w:pPr>
    </w:p>
    <w:p>
      <w:pPr>
        <w:spacing w:after="0" w:line="192"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4 —</w:t>
      </w:r>
    </w:p>
    <w:p>
      <w:pPr>
        <w:sectPr>
          <w:type w:val="continuous"/>
          <w:pgSz w:w="11900" w:h="16838"/>
          <w:pgMar w:top="1440" w:right="8940" w:bottom="1069" w:left="1980" w:header="0" w:footer="0" w:gutter="0"/>
          <w:cols w:equalWidth="0" w:num="1">
            <w:col w:w="980"/>
          </w:cols>
        </w:sectPr>
      </w:pPr>
    </w:p>
    <w:p>
      <w:pPr>
        <w:spacing w:after="0" w:line="200" w:lineRule="exact"/>
        <w:rPr>
          <w:color w:val="auto"/>
          <w:sz w:val="20"/>
          <w:szCs w:val="20"/>
        </w:rPr>
      </w:pPr>
      <w:bookmarkStart w:id="3" w:name="page5"/>
      <w:bookmarkEnd w:id="3"/>
    </w:p>
    <w:p>
      <w:pPr>
        <w:spacing w:after="0" w:line="369" w:lineRule="exact"/>
        <w:rPr>
          <w:color w:val="auto"/>
          <w:sz w:val="20"/>
          <w:szCs w:val="20"/>
        </w:rPr>
      </w:pPr>
    </w:p>
    <w:p>
      <w:pPr>
        <w:spacing w:after="0"/>
        <w:rPr>
          <w:color w:val="auto"/>
          <w:sz w:val="20"/>
          <w:szCs w:val="20"/>
        </w:rPr>
      </w:pPr>
      <w:r>
        <w:rPr>
          <w:rFonts w:ascii="宋体" w:hAnsi="宋体" w:eastAsia="宋体" w:cs="宋体"/>
          <w:color w:val="auto"/>
          <w:sz w:val="33"/>
          <w:szCs w:val="33"/>
        </w:rPr>
        <w:t>学术文章并得到国内外同行公认。</w:t>
      </w:r>
    </w:p>
    <w:p>
      <w:pPr>
        <w:spacing w:after="0" w:line="202"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4</w:t>
      </w:r>
      <w:r>
        <w:rPr>
          <w:rFonts w:ascii="宋体" w:hAnsi="宋体" w:eastAsia="宋体" w:cs="宋体"/>
          <w:color w:val="auto"/>
          <w:sz w:val="33"/>
          <w:szCs w:val="33"/>
        </w:rPr>
        <w:t>．国家</w:t>
      </w:r>
      <w:r>
        <w:rPr>
          <w:rFonts w:ascii="Arial" w:hAnsi="Arial" w:eastAsia="Arial" w:cs="Arial"/>
          <w:color w:val="auto"/>
          <w:sz w:val="33"/>
          <w:szCs w:val="33"/>
        </w:rPr>
        <w:t>“</w:t>
      </w:r>
      <w:r>
        <w:rPr>
          <w:rFonts w:ascii="宋体" w:hAnsi="宋体" w:eastAsia="宋体" w:cs="宋体"/>
          <w:color w:val="auto"/>
          <w:sz w:val="33"/>
          <w:szCs w:val="33"/>
        </w:rPr>
        <w:t>海外高层次人才引进计划</w:t>
      </w:r>
      <w:r>
        <w:rPr>
          <w:rFonts w:ascii="Arial" w:hAnsi="Arial" w:eastAsia="Arial" w:cs="Arial"/>
          <w:color w:val="auto"/>
          <w:sz w:val="33"/>
          <w:szCs w:val="33"/>
        </w:rPr>
        <w:t>”“</w:t>
      </w:r>
      <w:r>
        <w:rPr>
          <w:rFonts w:ascii="宋体" w:hAnsi="宋体" w:eastAsia="宋体" w:cs="宋体"/>
          <w:color w:val="auto"/>
          <w:sz w:val="33"/>
          <w:szCs w:val="33"/>
        </w:rPr>
        <w:t>高层次人才特殊</w:t>
      </w:r>
    </w:p>
    <w:p>
      <w:pPr>
        <w:spacing w:after="0" w:line="220" w:lineRule="exact"/>
        <w:rPr>
          <w:color w:val="auto"/>
          <w:sz w:val="20"/>
          <w:szCs w:val="20"/>
        </w:rPr>
      </w:pPr>
    </w:p>
    <w:p>
      <w:pPr>
        <w:spacing w:after="0" w:line="363" w:lineRule="auto"/>
        <w:jc w:val="both"/>
        <w:rPr>
          <w:color w:val="auto"/>
          <w:sz w:val="20"/>
          <w:szCs w:val="20"/>
        </w:rPr>
      </w:pPr>
      <w:r>
        <w:rPr>
          <w:rFonts w:ascii="宋体" w:hAnsi="宋体" w:eastAsia="宋体" w:cs="宋体"/>
          <w:color w:val="auto"/>
          <w:sz w:val="33"/>
          <w:szCs w:val="33"/>
        </w:rPr>
        <w:t>支持计划</w:t>
      </w:r>
      <w:r>
        <w:rPr>
          <w:rFonts w:ascii="Arial" w:hAnsi="Arial" w:eastAsia="Arial" w:cs="Arial"/>
          <w:color w:val="auto"/>
          <w:sz w:val="33"/>
          <w:szCs w:val="33"/>
        </w:rPr>
        <w:t>”</w:t>
      </w:r>
      <w:r>
        <w:rPr>
          <w:rFonts w:ascii="宋体" w:hAnsi="宋体" w:eastAsia="宋体" w:cs="宋体"/>
          <w:color w:val="auto"/>
          <w:sz w:val="33"/>
          <w:szCs w:val="33"/>
        </w:rPr>
        <w:t>和</w:t>
      </w:r>
      <w:r>
        <w:rPr>
          <w:rFonts w:ascii="Arial" w:hAnsi="Arial" w:eastAsia="Arial" w:cs="Arial"/>
          <w:color w:val="auto"/>
          <w:sz w:val="33"/>
          <w:szCs w:val="33"/>
        </w:rPr>
        <w:t>“</w:t>
      </w:r>
      <w:r>
        <w:rPr>
          <w:rFonts w:ascii="宋体" w:hAnsi="宋体" w:eastAsia="宋体" w:cs="宋体"/>
          <w:color w:val="auto"/>
          <w:sz w:val="33"/>
          <w:szCs w:val="33"/>
        </w:rPr>
        <w:t>长江学者奖励计划</w:t>
      </w:r>
      <w:r>
        <w:rPr>
          <w:rFonts w:ascii="Arial" w:hAnsi="Arial" w:eastAsia="Arial" w:cs="Arial"/>
          <w:color w:val="auto"/>
          <w:sz w:val="33"/>
          <w:szCs w:val="33"/>
        </w:rPr>
        <w:t>”“</w:t>
      </w:r>
      <w:r>
        <w:rPr>
          <w:rFonts w:ascii="宋体" w:hAnsi="宋体" w:eastAsia="宋体" w:cs="宋体"/>
          <w:color w:val="auto"/>
          <w:sz w:val="33"/>
          <w:szCs w:val="33"/>
        </w:rPr>
        <w:t>国家杰出青年科学基金</w:t>
      </w:r>
      <w:r>
        <w:rPr>
          <w:rFonts w:ascii="Arial" w:hAnsi="Arial" w:eastAsia="Arial" w:cs="Arial"/>
          <w:color w:val="auto"/>
          <w:sz w:val="33"/>
          <w:szCs w:val="33"/>
        </w:rPr>
        <w:t>”“</w:t>
      </w:r>
      <w:r>
        <w:rPr>
          <w:rFonts w:ascii="宋体" w:hAnsi="宋体" w:eastAsia="宋体" w:cs="宋体"/>
          <w:color w:val="auto"/>
          <w:sz w:val="33"/>
          <w:szCs w:val="33"/>
        </w:rPr>
        <w:t>国家百千万人才工程</w:t>
      </w:r>
      <w:r>
        <w:rPr>
          <w:rFonts w:ascii="Arial" w:hAnsi="Arial" w:eastAsia="Arial" w:cs="Arial"/>
          <w:color w:val="auto"/>
          <w:sz w:val="33"/>
          <w:szCs w:val="33"/>
        </w:rPr>
        <w:t>”</w:t>
      </w:r>
      <w:r>
        <w:rPr>
          <w:rFonts w:ascii="宋体" w:hAnsi="宋体" w:eastAsia="宋体" w:cs="宋体"/>
          <w:color w:val="auto"/>
          <w:sz w:val="33"/>
          <w:szCs w:val="33"/>
        </w:rPr>
        <w:t>等国家级人才项目支持周期已结束的入选人才，以及通过</w:t>
      </w:r>
      <w:r>
        <w:rPr>
          <w:rFonts w:ascii="Arial" w:hAnsi="Arial" w:eastAsia="Arial" w:cs="Arial"/>
          <w:color w:val="auto"/>
          <w:sz w:val="33"/>
          <w:szCs w:val="33"/>
        </w:rPr>
        <w:t>“</w:t>
      </w:r>
      <w:r>
        <w:rPr>
          <w:rFonts w:ascii="宋体" w:hAnsi="宋体" w:eastAsia="宋体" w:cs="宋体"/>
          <w:color w:val="auto"/>
          <w:sz w:val="33"/>
          <w:szCs w:val="33"/>
        </w:rPr>
        <w:t>一事一议</w:t>
      </w:r>
      <w:r>
        <w:rPr>
          <w:rFonts w:ascii="Arial" w:hAnsi="Arial" w:eastAsia="Arial" w:cs="Arial"/>
          <w:color w:val="auto"/>
          <w:sz w:val="33"/>
          <w:szCs w:val="33"/>
        </w:rPr>
        <w:t>”</w:t>
      </w:r>
      <w:r>
        <w:rPr>
          <w:rFonts w:ascii="宋体" w:hAnsi="宋体" w:eastAsia="宋体" w:cs="宋体"/>
          <w:color w:val="auto"/>
          <w:sz w:val="33"/>
          <w:szCs w:val="33"/>
        </w:rPr>
        <w:t>等方式引进来渝工作１年以上的高层次人才。</w:t>
      </w:r>
    </w:p>
    <w:p>
      <w:pPr>
        <w:spacing w:after="0" w:line="237" w:lineRule="auto"/>
        <w:ind w:left="660"/>
        <w:rPr>
          <w:color w:val="auto"/>
          <w:sz w:val="20"/>
          <w:szCs w:val="20"/>
        </w:rPr>
      </w:pPr>
      <w:r>
        <w:rPr>
          <w:rFonts w:ascii="Times New Roman" w:hAnsi="Times New Roman" w:eastAsia="Times New Roman" w:cs="Times New Roman"/>
          <w:color w:val="auto"/>
          <w:sz w:val="33"/>
          <w:szCs w:val="33"/>
        </w:rPr>
        <w:t>5</w:t>
      </w:r>
      <w:r>
        <w:rPr>
          <w:rFonts w:ascii="宋体" w:hAnsi="宋体" w:eastAsia="宋体" w:cs="宋体"/>
          <w:color w:val="auto"/>
          <w:sz w:val="33"/>
          <w:szCs w:val="33"/>
        </w:rPr>
        <w:t>．与上述条件相当，在相关领域取得重大创新、作出</w:t>
      </w:r>
    </w:p>
    <w:p>
      <w:pPr>
        <w:spacing w:after="0" w:line="220" w:lineRule="exact"/>
        <w:rPr>
          <w:color w:val="auto"/>
          <w:sz w:val="20"/>
          <w:szCs w:val="20"/>
        </w:rPr>
      </w:pPr>
    </w:p>
    <w:p>
      <w:pPr>
        <w:spacing w:after="0" w:line="382" w:lineRule="auto"/>
        <w:jc w:val="both"/>
        <w:rPr>
          <w:color w:val="auto"/>
          <w:sz w:val="20"/>
          <w:szCs w:val="20"/>
        </w:rPr>
      </w:pPr>
      <w:r>
        <w:rPr>
          <w:rFonts w:ascii="宋体" w:hAnsi="宋体" w:eastAsia="宋体" w:cs="宋体"/>
          <w:color w:val="auto"/>
          <w:sz w:val="33"/>
          <w:szCs w:val="33"/>
        </w:rPr>
        <w:t>突出贡献或拥有重大应用价值的授权发明专利，得到国内外同行公认的高层次人才。</w:t>
      </w:r>
    </w:p>
    <w:p>
      <w:pPr>
        <w:spacing w:after="0" w:line="2" w:lineRule="exact"/>
        <w:rPr>
          <w:color w:val="auto"/>
          <w:sz w:val="20"/>
          <w:szCs w:val="20"/>
        </w:rPr>
      </w:pPr>
    </w:p>
    <w:p>
      <w:pPr>
        <w:spacing w:after="0" w:line="380" w:lineRule="auto"/>
        <w:ind w:left="660" w:right="2900"/>
        <w:rPr>
          <w:color w:val="auto"/>
          <w:sz w:val="20"/>
          <w:szCs w:val="20"/>
        </w:rPr>
      </w:pPr>
      <w:r>
        <w:rPr>
          <w:rFonts w:ascii="宋体" w:hAnsi="宋体" w:eastAsia="宋体" w:cs="宋体"/>
          <w:color w:val="auto"/>
          <w:sz w:val="33"/>
          <w:szCs w:val="33"/>
        </w:rPr>
        <w:t>（三）哲学社会科学领域申报条件申报人应至少符合以下条件之一：</w:t>
      </w:r>
    </w:p>
    <w:p>
      <w:pPr>
        <w:spacing w:after="0" w:line="232"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．长期从事相关专业技术工作，学术水平高，业务成</w:t>
      </w:r>
    </w:p>
    <w:p>
      <w:pPr>
        <w:spacing w:after="0" w:line="220" w:lineRule="exact"/>
        <w:rPr>
          <w:color w:val="auto"/>
          <w:sz w:val="20"/>
          <w:szCs w:val="20"/>
        </w:rPr>
      </w:pPr>
    </w:p>
    <w:p>
      <w:pPr>
        <w:spacing w:after="0" w:line="392" w:lineRule="auto"/>
        <w:jc w:val="both"/>
        <w:rPr>
          <w:color w:val="auto"/>
          <w:sz w:val="20"/>
          <w:szCs w:val="20"/>
        </w:rPr>
      </w:pPr>
      <w:r>
        <w:rPr>
          <w:rFonts w:ascii="宋体" w:hAnsi="宋体" w:eastAsia="宋体" w:cs="宋体"/>
          <w:color w:val="auto"/>
          <w:sz w:val="32"/>
          <w:szCs w:val="32"/>
        </w:rPr>
        <w:t>就显著，有本行业领域公认的代表性作品（标志性成果）及其他有影响的重要成果，为推动我国和我市哲学社会科学事业发展作出突出贡献，国内外知名度高，社会影响力大。</w:t>
      </w:r>
    </w:p>
    <w:p>
      <w:pPr>
        <w:spacing w:after="0" w:line="233" w:lineRule="auto"/>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．作为首席专家主持过国家社科基金重大项目或主持</w:t>
      </w:r>
    </w:p>
    <w:p>
      <w:pPr>
        <w:spacing w:after="0" w:line="222" w:lineRule="exact"/>
        <w:rPr>
          <w:color w:val="auto"/>
          <w:sz w:val="20"/>
          <w:szCs w:val="20"/>
        </w:rPr>
      </w:pPr>
    </w:p>
    <w:p>
      <w:pPr>
        <w:spacing w:after="0" w:line="380" w:lineRule="auto"/>
        <w:jc w:val="both"/>
        <w:rPr>
          <w:color w:val="auto"/>
          <w:sz w:val="20"/>
          <w:szCs w:val="20"/>
        </w:rPr>
      </w:pPr>
      <w:r>
        <w:rPr>
          <w:rFonts w:ascii="宋体" w:hAnsi="宋体" w:eastAsia="宋体" w:cs="宋体"/>
          <w:color w:val="auto"/>
          <w:sz w:val="33"/>
          <w:szCs w:val="33"/>
        </w:rPr>
        <w:t>过国家社科基金重点项目，主要牵头负责我市一流学科建设，或国家级重点人文社科研究基地的负责人。</w:t>
      </w:r>
    </w:p>
    <w:p>
      <w:pPr>
        <w:spacing w:after="0" w:line="231" w:lineRule="auto"/>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．曾获得所从事行业领域最高层次奖项或以第一完成</w:t>
      </w:r>
    </w:p>
    <w:p>
      <w:pPr>
        <w:spacing w:after="0" w:line="222" w:lineRule="exact"/>
        <w:rPr>
          <w:color w:val="auto"/>
          <w:sz w:val="20"/>
          <w:szCs w:val="20"/>
        </w:rPr>
      </w:pPr>
    </w:p>
    <w:p>
      <w:pPr>
        <w:spacing w:after="0" w:line="382" w:lineRule="auto"/>
        <w:jc w:val="both"/>
        <w:rPr>
          <w:color w:val="auto"/>
          <w:sz w:val="20"/>
          <w:szCs w:val="20"/>
        </w:rPr>
      </w:pPr>
      <w:r>
        <w:rPr>
          <w:rFonts w:ascii="宋体" w:hAnsi="宋体" w:eastAsia="宋体" w:cs="宋体"/>
          <w:color w:val="auto"/>
          <w:sz w:val="33"/>
          <w:szCs w:val="33"/>
        </w:rPr>
        <w:t>人获得重庆市社会科学优秀成果奖一等奖或重庆市发展研究奖一等奖。</w:t>
      </w:r>
    </w:p>
    <w:p>
      <w:pPr>
        <w:spacing w:after="0" w:line="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三、遴选认定</w:t>
      </w:r>
    </w:p>
    <w:p>
      <w:pPr>
        <w:sectPr>
          <w:pgSz w:w="11900" w:h="16838"/>
          <w:pgMar w:top="1440" w:right="1680" w:bottom="1069" w:left="1700" w:header="0" w:footer="0" w:gutter="0"/>
          <w:cols w:equalWidth="0" w:num="1">
            <w:col w:w="8520"/>
          </w:cols>
        </w:sectPr>
      </w:pPr>
    </w:p>
    <w:p>
      <w:pPr>
        <w:spacing w:after="0" w:line="185"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5 —</w:t>
      </w:r>
    </w:p>
    <w:p>
      <w:pPr>
        <w:sectPr>
          <w:type w:val="continuous"/>
          <w:pgSz w:w="11900" w:h="16838"/>
          <w:pgMar w:top="1440" w:right="1680" w:bottom="1069" w:left="9240" w:header="0" w:footer="0" w:gutter="0"/>
          <w:cols w:equalWidth="0" w:num="1">
            <w:col w:w="980"/>
          </w:cols>
        </w:sectPr>
      </w:pPr>
    </w:p>
    <w:p>
      <w:pPr>
        <w:spacing w:after="0" w:line="200" w:lineRule="exact"/>
        <w:rPr>
          <w:color w:val="auto"/>
          <w:sz w:val="20"/>
          <w:szCs w:val="20"/>
        </w:rPr>
      </w:pPr>
      <w:bookmarkStart w:id="4" w:name="page6"/>
      <w:bookmarkEnd w:id="4"/>
    </w:p>
    <w:p>
      <w:pPr>
        <w:spacing w:after="0" w:line="369" w:lineRule="exact"/>
        <w:rPr>
          <w:color w:val="auto"/>
          <w:sz w:val="20"/>
          <w:szCs w:val="20"/>
        </w:rPr>
      </w:pPr>
    </w:p>
    <w:p>
      <w:pPr>
        <w:spacing w:after="0" w:line="369" w:lineRule="auto"/>
        <w:ind w:right="160" w:firstLine="660"/>
        <w:rPr>
          <w:color w:val="auto"/>
          <w:sz w:val="20"/>
          <w:szCs w:val="20"/>
        </w:rPr>
      </w:pPr>
      <w:r>
        <w:rPr>
          <w:rFonts w:ascii="宋体" w:hAnsi="宋体" w:eastAsia="宋体" w:cs="宋体"/>
          <w:color w:val="auto"/>
          <w:sz w:val="33"/>
          <w:szCs w:val="33"/>
        </w:rPr>
        <w:t>重庆英才</w:t>
      </w:r>
      <w:r>
        <w:rPr>
          <w:rFonts w:ascii="Arial" w:hAnsi="Arial" w:eastAsia="Arial" w:cs="Arial"/>
          <w:color w:val="auto"/>
          <w:sz w:val="33"/>
          <w:szCs w:val="33"/>
        </w:rPr>
        <w:t>·</w:t>
      </w:r>
      <w:r>
        <w:rPr>
          <w:rFonts w:ascii="宋体" w:hAnsi="宋体" w:eastAsia="宋体" w:cs="宋体"/>
          <w:color w:val="auto"/>
          <w:sz w:val="33"/>
          <w:szCs w:val="33"/>
        </w:rPr>
        <w:t>优秀科学家项目由市委组织部、市人力社保局牵头实施，各区县（自治县）、相关市级部门配合。</w:t>
      </w:r>
    </w:p>
    <w:p>
      <w:pPr>
        <w:spacing w:after="0" w:line="6" w:lineRule="exact"/>
        <w:rPr>
          <w:color w:val="auto"/>
          <w:sz w:val="20"/>
          <w:szCs w:val="20"/>
        </w:rPr>
      </w:pPr>
    </w:p>
    <w:p>
      <w:pPr>
        <w:spacing w:after="0" w:line="382" w:lineRule="auto"/>
        <w:ind w:right="160" w:firstLine="660"/>
        <w:rPr>
          <w:color w:val="auto"/>
          <w:sz w:val="20"/>
          <w:szCs w:val="20"/>
        </w:rPr>
      </w:pPr>
      <w:r>
        <w:rPr>
          <w:rFonts w:ascii="宋体" w:hAnsi="宋体" w:eastAsia="宋体" w:cs="宋体"/>
          <w:color w:val="auto"/>
          <w:sz w:val="33"/>
          <w:szCs w:val="33"/>
        </w:rPr>
        <w:t>（一）发布通知。市委人才工作领导小组办公室部署年度遴选工作总体安排，发布申报通知。</w:t>
      </w:r>
    </w:p>
    <w:p>
      <w:pPr>
        <w:spacing w:after="0" w:line="2" w:lineRule="exact"/>
        <w:rPr>
          <w:color w:val="auto"/>
          <w:sz w:val="20"/>
          <w:szCs w:val="20"/>
        </w:rPr>
      </w:pPr>
    </w:p>
    <w:p>
      <w:pPr>
        <w:spacing w:after="0" w:line="382" w:lineRule="auto"/>
        <w:ind w:firstLine="660"/>
        <w:jc w:val="both"/>
        <w:rPr>
          <w:color w:val="auto"/>
          <w:sz w:val="20"/>
          <w:szCs w:val="20"/>
        </w:rPr>
      </w:pPr>
      <w:r>
        <w:rPr>
          <w:rFonts w:ascii="宋体" w:hAnsi="宋体" w:eastAsia="宋体" w:cs="宋体"/>
          <w:color w:val="auto"/>
          <w:sz w:val="33"/>
          <w:szCs w:val="33"/>
        </w:rPr>
        <w:t>（二）推荐申报。申报人登录申报网站，进入申报系统，根据项目类别进行申报，用人单位进行推荐审核。各区县和市级有关部门按照属地和行业领域归口，对照条件要求，按程序推荐资格初审合格的申报人选。</w:t>
      </w:r>
    </w:p>
    <w:p>
      <w:pPr>
        <w:spacing w:after="0" w:line="4" w:lineRule="exact"/>
        <w:rPr>
          <w:color w:val="auto"/>
          <w:sz w:val="20"/>
          <w:szCs w:val="20"/>
        </w:rPr>
      </w:pPr>
    </w:p>
    <w:p>
      <w:pPr>
        <w:spacing w:after="0" w:line="394" w:lineRule="auto"/>
        <w:ind w:firstLine="660"/>
        <w:jc w:val="both"/>
        <w:rPr>
          <w:color w:val="auto"/>
          <w:sz w:val="20"/>
          <w:szCs w:val="20"/>
        </w:rPr>
      </w:pPr>
      <w:r>
        <w:rPr>
          <w:rFonts w:ascii="宋体" w:hAnsi="宋体" w:eastAsia="宋体" w:cs="宋体"/>
          <w:color w:val="auto"/>
          <w:sz w:val="32"/>
          <w:szCs w:val="32"/>
        </w:rPr>
        <w:t>（三）资格审查。各领域实施牵头部门会同其他相关部门对申报人进行资格复审，资格审查情况应及时反馈推荐单位。</w:t>
      </w:r>
    </w:p>
    <w:p>
      <w:pPr>
        <w:spacing w:after="0" w:line="2" w:lineRule="exact"/>
        <w:rPr>
          <w:color w:val="auto"/>
          <w:sz w:val="20"/>
          <w:szCs w:val="20"/>
        </w:rPr>
      </w:pPr>
    </w:p>
    <w:p>
      <w:pPr>
        <w:spacing w:after="0" w:line="376" w:lineRule="auto"/>
        <w:ind w:right="160" w:firstLine="660"/>
        <w:jc w:val="both"/>
        <w:rPr>
          <w:color w:val="auto"/>
          <w:sz w:val="20"/>
          <w:szCs w:val="20"/>
        </w:rPr>
      </w:pPr>
      <w:r>
        <w:rPr>
          <w:rFonts w:ascii="宋体" w:hAnsi="宋体" w:eastAsia="宋体" w:cs="宋体"/>
          <w:color w:val="auto"/>
          <w:sz w:val="33"/>
          <w:szCs w:val="33"/>
        </w:rPr>
        <w:t xml:space="preserve">（四）专家评审。市人力社保局会同有关市级部门组建专家评审委员会，对申报人选进行评审。经市人力社保局党组会议研究后，形成拟入选名单并面向社会公示 </w:t>
      </w:r>
      <w:r>
        <w:rPr>
          <w:rFonts w:ascii="Times New Roman" w:hAnsi="Times New Roman" w:eastAsia="Times New Roman" w:cs="Times New Roman"/>
          <w:color w:val="auto"/>
          <w:sz w:val="33"/>
          <w:szCs w:val="33"/>
        </w:rPr>
        <w:t>5</w:t>
      </w:r>
      <w:r>
        <w:rPr>
          <w:rFonts w:ascii="宋体" w:hAnsi="宋体" w:eastAsia="宋体" w:cs="宋体"/>
          <w:color w:val="auto"/>
          <w:sz w:val="33"/>
          <w:szCs w:val="33"/>
        </w:rPr>
        <w:t xml:space="preserve"> 个工作日（按规定不予公示的除外）。</w:t>
      </w:r>
    </w:p>
    <w:p>
      <w:pPr>
        <w:spacing w:after="0" w:line="2" w:lineRule="exact"/>
        <w:rPr>
          <w:color w:val="auto"/>
          <w:sz w:val="20"/>
          <w:szCs w:val="20"/>
        </w:rPr>
      </w:pPr>
    </w:p>
    <w:p>
      <w:pPr>
        <w:spacing w:after="0" w:line="380" w:lineRule="auto"/>
        <w:ind w:firstLine="660"/>
        <w:rPr>
          <w:color w:val="auto"/>
          <w:sz w:val="20"/>
          <w:szCs w:val="20"/>
        </w:rPr>
      </w:pPr>
      <w:r>
        <w:rPr>
          <w:rFonts w:ascii="宋体" w:hAnsi="宋体" w:eastAsia="宋体" w:cs="宋体"/>
          <w:color w:val="auto"/>
          <w:sz w:val="32"/>
          <w:szCs w:val="32"/>
        </w:rPr>
        <w:t>（五）确定入选名单。公示无异议的，提请市委人才工作领导小组审定后，纳入重庆英才</w:t>
      </w:r>
      <w:r>
        <w:rPr>
          <w:rFonts w:ascii="Arial" w:hAnsi="Arial" w:eastAsia="Arial" w:cs="Arial"/>
          <w:color w:val="auto"/>
          <w:sz w:val="32"/>
          <w:szCs w:val="32"/>
        </w:rPr>
        <w:t>·</w:t>
      </w:r>
      <w:r>
        <w:rPr>
          <w:rFonts w:ascii="宋体" w:hAnsi="宋体" w:eastAsia="宋体" w:cs="宋体"/>
          <w:color w:val="auto"/>
          <w:sz w:val="32"/>
          <w:szCs w:val="32"/>
        </w:rPr>
        <w:t>优秀科学家项目予以支持。</w:t>
      </w:r>
    </w:p>
    <w:p>
      <w:pPr>
        <w:spacing w:after="0" w:line="9" w:lineRule="exact"/>
        <w:rPr>
          <w:color w:val="auto"/>
          <w:sz w:val="20"/>
          <w:szCs w:val="20"/>
        </w:rPr>
      </w:pPr>
    </w:p>
    <w:p>
      <w:pPr>
        <w:spacing w:after="0" w:line="364" w:lineRule="auto"/>
        <w:ind w:right="160" w:firstLine="660"/>
        <w:jc w:val="both"/>
        <w:rPr>
          <w:color w:val="auto"/>
          <w:sz w:val="20"/>
          <w:szCs w:val="20"/>
        </w:rPr>
      </w:pPr>
      <w:r>
        <w:rPr>
          <w:rFonts w:ascii="宋体" w:hAnsi="宋体" w:eastAsia="宋体" w:cs="宋体"/>
          <w:color w:val="auto"/>
          <w:sz w:val="33"/>
          <w:szCs w:val="33"/>
        </w:rPr>
        <w:t>在渝</w:t>
      </w:r>
      <w:r>
        <w:rPr>
          <w:rFonts w:ascii="Arial" w:hAnsi="Arial" w:eastAsia="Arial" w:cs="Arial"/>
          <w:color w:val="auto"/>
          <w:sz w:val="33"/>
          <w:szCs w:val="33"/>
        </w:rPr>
        <w:t>“</w:t>
      </w:r>
      <w:r>
        <w:rPr>
          <w:rFonts w:ascii="宋体" w:hAnsi="宋体" w:eastAsia="宋体" w:cs="宋体"/>
          <w:color w:val="auto"/>
          <w:sz w:val="33"/>
          <w:szCs w:val="33"/>
        </w:rPr>
        <w:t>两院</w:t>
      </w:r>
      <w:r>
        <w:rPr>
          <w:rFonts w:ascii="Arial" w:hAnsi="Arial" w:eastAsia="Arial" w:cs="Arial"/>
          <w:color w:val="auto"/>
          <w:sz w:val="33"/>
          <w:szCs w:val="33"/>
        </w:rPr>
        <w:t>”</w:t>
      </w:r>
      <w:r>
        <w:rPr>
          <w:rFonts w:ascii="宋体" w:hAnsi="宋体" w:eastAsia="宋体" w:cs="宋体"/>
          <w:color w:val="auto"/>
          <w:sz w:val="33"/>
          <w:szCs w:val="33"/>
        </w:rPr>
        <w:t>院士可自愿申报，直接进入认定环节，不占当年名额。进入</w:t>
      </w:r>
      <w:r>
        <w:rPr>
          <w:rFonts w:ascii="Arial" w:hAnsi="Arial" w:eastAsia="Arial" w:cs="Arial"/>
          <w:color w:val="auto"/>
          <w:sz w:val="33"/>
          <w:szCs w:val="33"/>
        </w:rPr>
        <w:t>“</w:t>
      </w:r>
      <w:r>
        <w:rPr>
          <w:rFonts w:ascii="宋体" w:hAnsi="宋体" w:eastAsia="宋体" w:cs="宋体"/>
          <w:color w:val="auto"/>
          <w:sz w:val="33"/>
          <w:szCs w:val="33"/>
        </w:rPr>
        <w:t>两院</w:t>
      </w:r>
      <w:r>
        <w:rPr>
          <w:rFonts w:ascii="Arial" w:hAnsi="Arial" w:eastAsia="Arial" w:cs="Arial"/>
          <w:color w:val="auto"/>
          <w:sz w:val="33"/>
          <w:szCs w:val="33"/>
        </w:rPr>
        <w:t>”</w:t>
      </w:r>
      <w:r>
        <w:rPr>
          <w:rFonts w:ascii="宋体" w:hAnsi="宋体" w:eastAsia="宋体" w:cs="宋体"/>
          <w:color w:val="auto"/>
          <w:sz w:val="33"/>
          <w:szCs w:val="33"/>
        </w:rPr>
        <w:t>院士增选的有效候选人优先纳入支持范围。</w:t>
      </w:r>
    </w:p>
    <w:p>
      <w:pPr>
        <w:spacing w:after="0" w:line="16" w:lineRule="exact"/>
        <w:rPr>
          <w:color w:val="auto"/>
          <w:sz w:val="20"/>
          <w:szCs w:val="20"/>
        </w:rPr>
      </w:pPr>
    </w:p>
    <w:p>
      <w:pPr>
        <w:spacing w:after="0" w:line="369" w:lineRule="auto"/>
        <w:ind w:right="160" w:firstLine="660"/>
        <w:jc w:val="both"/>
        <w:rPr>
          <w:color w:val="auto"/>
          <w:sz w:val="20"/>
          <w:szCs w:val="20"/>
        </w:rPr>
      </w:pPr>
      <w:r>
        <w:rPr>
          <w:rFonts w:ascii="宋体" w:hAnsi="宋体" w:eastAsia="宋体" w:cs="宋体"/>
          <w:color w:val="auto"/>
          <w:sz w:val="33"/>
          <w:szCs w:val="33"/>
        </w:rPr>
        <w:t>特别优秀的可以</w:t>
      </w:r>
      <w:r>
        <w:rPr>
          <w:rFonts w:ascii="Arial" w:hAnsi="Arial" w:eastAsia="Arial" w:cs="Arial"/>
          <w:color w:val="auto"/>
          <w:sz w:val="33"/>
          <w:szCs w:val="33"/>
        </w:rPr>
        <w:t>“</w:t>
      </w:r>
      <w:r>
        <w:rPr>
          <w:rFonts w:ascii="宋体" w:hAnsi="宋体" w:eastAsia="宋体" w:cs="宋体"/>
          <w:color w:val="auto"/>
          <w:sz w:val="33"/>
          <w:szCs w:val="33"/>
        </w:rPr>
        <w:t>一事一议</w:t>
      </w:r>
      <w:r>
        <w:rPr>
          <w:rFonts w:ascii="Arial" w:hAnsi="Arial" w:eastAsia="Arial" w:cs="Arial"/>
          <w:color w:val="auto"/>
          <w:sz w:val="33"/>
          <w:szCs w:val="33"/>
        </w:rPr>
        <w:t>”</w:t>
      </w:r>
      <w:r>
        <w:rPr>
          <w:rFonts w:ascii="宋体" w:hAnsi="宋体" w:eastAsia="宋体" w:cs="宋体"/>
          <w:color w:val="auto"/>
          <w:sz w:val="33"/>
          <w:szCs w:val="33"/>
        </w:rPr>
        <w:t>方式认定，提请市委人才工作领导小组审定后予以支持。</w:t>
      </w:r>
    </w:p>
    <w:p>
      <w:pPr>
        <w:spacing w:after="0" w:line="6"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四、支持措施</w:t>
      </w:r>
    </w:p>
    <w:p>
      <w:pPr>
        <w:sectPr>
          <w:pgSz w:w="11900" w:h="16838"/>
          <w:pgMar w:top="1440" w:right="1520" w:bottom="1069" w:left="1700" w:header="0" w:footer="0" w:gutter="0"/>
          <w:cols w:equalWidth="0" w:num="1">
            <w:col w:w="8680"/>
          </w:cols>
        </w:sectPr>
      </w:pPr>
    </w:p>
    <w:p>
      <w:pPr>
        <w:spacing w:after="0" w:line="185"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6 —</w:t>
      </w:r>
    </w:p>
    <w:p>
      <w:pPr>
        <w:sectPr>
          <w:type w:val="continuous"/>
          <w:pgSz w:w="11900" w:h="16838"/>
          <w:pgMar w:top="1440" w:right="8940" w:bottom="1069" w:left="1980" w:header="0" w:footer="0" w:gutter="0"/>
          <w:cols w:equalWidth="0" w:num="1">
            <w:col w:w="980"/>
          </w:cols>
        </w:sectPr>
      </w:pPr>
    </w:p>
    <w:p>
      <w:pPr>
        <w:spacing w:after="0" w:line="200" w:lineRule="exact"/>
        <w:rPr>
          <w:color w:val="auto"/>
          <w:sz w:val="20"/>
          <w:szCs w:val="20"/>
        </w:rPr>
      </w:pPr>
      <w:bookmarkStart w:id="5" w:name="page7"/>
      <w:bookmarkEnd w:id="5"/>
    </w:p>
    <w:p>
      <w:pPr>
        <w:spacing w:after="0" w:line="362" w:lineRule="exact"/>
        <w:rPr>
          <w:color w:val="auto"/>
          <w:sz w:val="20"/>
          <w:szCs w:val="20"/>
        </w:rPr>
      </w:pPr>
    </w:p>
    <w:p>
      <w:pPr>
        <w:spacing w:after="0" w:line="370" w:lineRule="auto"/>
        <w:ind w:left="660" w:right="1740"/>
        <w:rPr>
          <w:color w:val="auto"/>
          <w:sz w:val="20"/>
          <w:szCs w:val="20"/>
        </w:rPr>
      </w:pPr>
      <w:r>
        <w:rPr>
          <w:rFonts w:ascii="宋体" w:hAnsi="宋体" w:eastAsia="宋体" w:cs="宋体"/>
          <w:color w:val="auto"/>
          <w:sz w:val="33"/>
          <w:szCs w:val="33"/>
        </w:rPr>
        <w:t>重庆英才</w:t>
      </w:r>
      <w:r>
        <w:rPr>
          <w:rFonts w:ascii="Arial" w:hAnsi="Arial" w:eastAsia="Arial" w:cs="Arial"/>
          <w:color w:val="auto"/>
          <w:sz w:val="33"/>
          <w:szCs w:val="33"/>
        </w:rPr>
        <w:t>·</w:t>
      </w:r>
      <w:r>
        <w:rPr>
          <w:rFonts w:ascii="宋体" w:hAnsi="宋体" w:eastAsia="宋体" w:cs="宋体"/>
          <w:color w:val="auto"/>
          <w:sz w:val="33"/>
          <w:szCs w:val="33"/>
        </w:rPr>
        <w:t xml:space="preserve">优秀科学家支持周期为 </w:t>
      </w:r>
      <w:r>
        <w:rPr>
          <w:rFonts w:ascii="Times New Roman" w:hAnsi="Times New Roman" w:eastAsia="Times New Roman" w:cs="Times New Roman"/>
          <w:color w:val="auto"/>
          <w:sz w:val="33"/>
          <w:szCs w:val="33"/>
        </w:rPr>
        <w:t>3</w:t>
      </w:r>
      <w:r>
        <w:rPr>
          <w:rFonts w:ascii="宋体" w:hAnsi="宋体" w:eastAsia="宋体" w:cs="宋体"/>
          <w:color w:val="auto"/>
          <w:sz w:val="33"/>
          <w:szCs w:val="33"/>
        </w:rPr>
        <w:t xml:space="preserve"> 年。（一）享受《实施办法》规定的支持措施。</w:t>
      </w:r>
    </w:p>
    <w:p>
      <w:pPr>
        <w:spacing w:after="0" w:line="232" w:lineRule="auto"/>
        <w:ind w:left="660"/>
        <w:rPr>
          <w:color w:val="auto"/>
          <w:sz w:val="20"/>
          <w:szCs w:val="20"/>
        </w:rPr>
      </w:pPr>
      <w:r>
        <w:rPr>
          <w:rFonts w:ascii="宋体" w:hAnsi="宋体" w:eastAsia="宋体" w:cs="宋体"/>
          <w:color w:val="auto"/>
          <w:sz w:val="33"/>
          <w:szCs w:val="33"/>
        </w:rPr>
        <w:t>（二）对入选本项目的在渝</w:t>
      </w:r>
      <w:r>
        <w:rPr>
          <w:rFonts w:ascii="Arial" w:hAnsi="Arial" w:eastAsia="Arial" w:cs="Arial"/>
          <w:color w:val="auto"/>
          <w:sz w:val="33"/>
          <w:szCs w:val="33"/>
        </w:rPr>
        <w:t>“</w:t>
      </w:r>
      <w:r>
        <w:rPr>
          <w:rFonts w:ascii="宋体" w:hAnsi="宋体" w:eastAsia="宋体" w:cs="宋体"/>
          <w:color w:val="auto"/>
          <w:sz w:val="33"/>
          <w:szCs w:val="33"/>
        </w:rPr>
        <w:t>两院</w:t>
      </w:r>
      <w:r>
        <w:rPr>
          <w:rFonts w:ascii="Arial" w:hAnsi="Arial" w:eastAsia="Arial" w:cs="Arial"/>
          <w:color w:val="auto"/>
          <w:sz w:val="33"/>
          <w:szCs w:val="33"/>
        </w:rPr>
        <w:t>”</w:t>
      </w:r>
      <w:r>
        <w:rPr>
          <w:rFonts w:ascii="宋体" w:hAnsi="宋体" w:eastAsia="宋体" w:cs="宋体"/>
          <w:color w:val="auto"/>
          <w:sz w:val="33"/>
          <w:szCs w:val="33"/>
        </w:rPr>
        <w:t xml:space="preserve">院士给予每人 </w:t>
      </w:r>
      <w:r>
        <w:rPr>
          <w:rFonts w:ascii="Times New Roman" w:hAnsi="Times New Roman" w:eastAsia="Times New Roman" w:cs="Times New Roman"/>
          <w:color w:val="auto"/>
          <w:sz w:val="33"/>
          <w:szCs w:val="33"/>
        </w:rPr>
        <w:t>50</w:t>
      </w:r>
    </w:p>
    <w:p>
      <w:pPr>
        <w:spacing w:after="0" w:line="220" w:lineRule="exact"/>
        <w:rPr>
          <w:color w:val="auto"/>
          <w:sz w:val="20"/>
          <w:szCs w:val="20"/>
        </w:rPr>
      </w:pPr>
    </w:p>
    <w:p>
      <w:pPr>
        <w:spacing w:after="0" w:line="379" w:lineRule="auto"/>
        <w:ind w:right="100"/>
        <w:rPr>
          <w:color w:val="auto"/>
          <w:sz w:val="20"/>
          <w:szCs w:val="20"/>
        </w:rPr>
      </w:pPr>
      <w:r>
        <w:rPr>
          <w:rFonts w:ascii="宋体" w:hAnsi="宋体" w:eastAsia="宋体" w:cs="宋体"/>
          <w:color w:val="auto"/>
          <w:sz w:val="32"/>
          <w:szCs w:val="32"/>
        </w:rPr>
        <w:t xml:space="preserve">万元人才奖励金（作为市政府奖励，依法免征个人所得税）和 </w:t>
      </w:r>
      <w:r>
        <w:rPr>
          <w:rFonts w:ascii="Times New Roman" w:hAnsi="Times New Roman" w:eastAsia="Times New Roman" w:cs="Times New Roman"/>
          <w:color w:val="auto"/>
          <w:sz w:val="32"/>
          <w:szCs w:val="32"/>
        </w:rPr>
        <w:t>200</w:t>
      </w:r>
      <w:r>
        <w:rPr>
          <w:rFonts w:ascii="宋体" w:hAnsi="宋体" w:eastAsia="宋体" w:cs="宋体"/>
          <w:color w:val="auto"/>
          <w:sz w:val="32"/>
          <w:szCs w:val="32"/>
        </w:rPr>
        <w:t xml:space="preserve"> 万元研究支持经费。对其他入选专家，给予每人 </w:t>
      </w:r>
      <w:r>
        <w:rPr>
          <w:rFonts w:ascii="Times New Roman" w:hAnsi="Times New Roman" w:eastAsia="Times New Roman" w:cs="Times New Roman"/>
          <w:color w:val="auto"/>
          <w:sz w:val="32"/>
          <w:szCs w:val="32"/>
        </w:rPr>
        <w:t>30</w:t>
      </w:r>
    </w:p>
    <w:p>
      <w:pPr>
        <w:spacing w:after="0" w:line="10" w:lineRule="exact"/>
        <w:rPr>
          <w:color w:val="auto"/>
          <w:sz w:val="20"/>
          <w:szCs w:val="20"/>
        </w:rPr>
      </w:pPr>
    </w:p>
    <w:p>
      <w:pPr>
        <w:spacing w:after="0" w:line="365" w:lineRule="auto"/>
        <w:rPr>
          <w:color w:val="auto"/>
          <w:sz w:val="20"/>
          <w:szCs w:val="20"/>
        </w:rPr>
      </w:pPr>
      <w:r>
        <w:rPr>
          <w:rFonts w:ascii="宋体" w:hAnsi="宋体" w:eastAsia="宋体" w:cs="宋体"/>
          <w:color w:val="auto"/>
          <w:sz w:val="33"/>
          <w:szCs w:val="33"/>
        </w:rPr>
        <w:t xml:space="preserve">万元人才奖励金（作为市政府奖励，依法免征个人所得税），入选自然科学领域的给予 </w:t>
      </w:r>
      <w:r>
        <w:rPr>
          <w:rFonts w:ascii="Times New Roman" w:hAnsi="Times New Roman" w:eastAsia="Times New Roman" w:cs="Times New Roman"/>
          <w:color w:val="auto"/>
          <w:sz w:val="33"/>
          <w:szCs w:val="33"/>
        </w:rPr>
        <w:t>120</w:t>
      </w:r>
      <w:r>
        <w:rPr>
          <w:rFonts w:ascii="宋体" w:hAnsi="宋体" w:eastAsia="宋体" w:cs="宋体"/>
          <w:color w:val="auto"/>
          <w:sz w:val="33"/>
          <w:szCs w:val="33"/>
        </w:rPr>
        <w:t xml:space="preserve"> 万元研究支持经费，入选哲学社会科学领域给予 </w:t>
      </w:r>
      <w:r>
        <w:rPr>
          <w:rFonts w:ascii="Times New Roman" w:hAnsi="Times New Roman" w:eastAsia="Times New Roman" w:cs="Times New Roman"/>
          <w:color w:val="auto"/>
          <w:sz w:val="33"/>
          <w:szCs w:val="33"/>
        </w:rPr>
        <w:t>80</w:t>
      </w:r>
      <w:r>
        <w:rPr>
          <w:rFonts w:ascii="宋体" w:hAnsi="宋体" w:eastAsia="宋体" w:cs="宋体"/>
          <w:color w:val="auto"/>
          <w:sz w:val="33"/>
          <w:szCs w:val="33"/>
        </w:rPr>
        <w:t xml:space="preserve"> 万元研究支持经费。人才奖励金和研究支持经费根据培养协议结合实际发放。研究支持经费可转为</w:t>
      </w:r>
      <w:r>
        <w:rPr>
          <w:rFonts w:ascii="Arial" w:hAnsi="Arial" w:eastAsia="Arial" w:cs="Arial"/>
          <w:color w:val="auto"/>
          <w:sz w:val="33"/>
          <w:szCs w:val="33"/>
        </w:rPr>
        <w:t>“</w:t>
      </w:r>
      <w:r>
        <w:rPr>
          <w:rFonts w:ascii="宋体" w:hAnsi="宋体" w:eastAsia="宋体" w:cs="宋体"/>
          <w:color w:val="auto"/>
          <w:sz w:val="33"/>
          <w:szCs w:val="33"/>
        </w:rPr>
        <w:t>包干制</w:t>
      </w:r>
      <w:r>
        <w:rPr>
          <w:rFonts w:ascii="Arial" w:hAnsi="Arial" w:eastAsia="Arial" w:cs="Arial"/>
          <w:color w:val="auto"/>
          <w:sz w:val="33"/>
          <w:szCs w:val="33"/>
        </w:rPr>
        <w:t>”</w:t>
      </w:r>
      <w:r>
        <w:rPr>
          <w:rFonts w:ascii="宋体" w:hAnsi="宋体" w:eastAsia="宋体" w:cs="宋体"/>
          <w:color w:val="auto"/>
          <w:sz w:val="33"/>
          <w:szCs w:val="33"/>
        </w:rPr>
        <w:t>项目，按照</w:t>
      </w:r>
      <w:r>
        <w:rPr>
          <w:rFonts w:ascii="Arial" w:hAnsi="Arial" w:eastAsia="Arial" w:cs="Arial"/>
          <w:color w:val="auto"/>
          <w:sz w:val="33"/>
          <w:szCs w:val="33"/>
        </w:rPr>
        <w:t>“</w:t>
      </w:r>
      <w:r>
        <w:rPr>
          <w:rFonts w:ascii="宋体" w:hAnsi="宋体" w:eastAsia="宋体" w:cs="宋体"/>
          <w:color w:val="auto"/>
          <w:sz w:val="33"/>
          <w:szCs w:val="33"/>
        </w:rPr>
        <w:t>自主申报、自主选题、自主过程管理、自主结题</w:t>
      </w:r>
      <w:r>
        <w:rPr>
          <w:rFonts w:ascii="Arial" w:hAnsi="Arial" w:eastAsia="Arial" w:cs="Arial"/>
          <w:color w:val="auto"/>
          <w:sz w:val="33"/>
          <w:szCs w:val="33"/>
        </w:rPr>
        <w:t>”</w:t>
      </w:r>
      <w:r>
        <w:rPr>
          <w:rFonts w:ascii="宋体" w:hAnsi="宋体" w:eastAsia="宋体" w:cs="宋体"/>
          <w:color w:val="auto"/>
          <w:sz w:val="33"/>
          <w:szCs w:val="33"/>
        </w:rPr>
        <w:t>原则管理。</w:t>
      </w:r>
    </w:p>
    <w:p>
      <w:pPr>
        <w:spacing w:after="0" w:line="18"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（三）直接列为市委联系专家，定期组织参加国情市情研修考察、健康体检、休假疗养等有关活动。</w:t>
      </w:r>
    </w:p>
    <w:p>
      <w:pPr>
        <w:spacing w:after="0" w:line="2"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（四）支持入选专家及团队创建国家或市级重点实验室、工程研究中心、技术创新中心、临床医学中心、野外科学研究站等科技创新基地。</w:t>
      </w:r>
    </w:p>
    <w:p>
      <w:pPr>
        <w:spacing w:after="0" w:line="3" w:lineRule="exact"/>
        <w:rPr>
          <w:color w:val="auto"/>
          <w:sz w:val="20"/>
          <w:szCs w:val="20"/>
        </w:rPr>
      </w:pPr>
    </w:p>
    <w:p>
      <w:pPr>
        <w:spacing w:after="0" w:line="394" w:lineRule="auto"/>
        <w:ind w:right="160" w:firstLine="660"/>
        <w:jc w:val="both"/>
        <w:rPr>
          <w:color w:val="auto"/>
          <w:sz w:val="20"/>
          <w:szCs w:val="20"/>
        </w:rPr>
      </w:pPr>
      <w:r>
        <w:rPr>
          <w:rFonts w:ascii="宋体" w:hAnsi="宋体" w:eastAsia="宋体" w:cs="宋体"/>
          <w:color w:val="auto"/>
          <w:sz w:val="32"/>
          <w:szCs w:val="32"/>
        </w:rPr>
        <w:t>（五）支持入选专家优先获得市级科研专项（项目）支持，在课题研究、平台设置、表彰奖励名额上予以倾斜。</w:t>
      </w:r>
    </w:p>
    <w:p>
      <w:pPr>
        <w:spacing w:after="0" w:line="2" w:lineRule="exact"/>
        <w:rPr>
          <w:color w:val="auto"/>
          <w:sz w:val="20"/>
          <w:szCs w:val="20"/>
        </w:rPr>
      </w:pPr>
    </w:p>
    <w:p>
      <w:pPr>
        <w:spacing w:after="0" w:line="395" w:lineRule="auto"/>
        <w:ind w:right="160" w:firstLine="660"/>
        <w:jc w:val="both"/>
        <w:rPr>
          <w:color w:val="auto"/>
          <w:sz w:val="20"/>
          <w:szCs w:val="20"/>
        </w:rPr>
      </w:pPr>
      <w:r>
        <w:rPr>
          <w:rFonts w:ascii="宋体" w:hAnsi="宋体" w:eastAsia="宋体" w:cs="宋体"/>
          <w:color w:val="auto"/>
          <w:sz w:val="32"/>
          <w:szCs w:val="32"/>
        </w:rPr>
        <w:t>（六）入选专家作为高层次人才激励性报酬的实施对象，根据所在单位的绩效考核办法享受激励性报酬。入选专家所在单位要精心制定培养支持方案，鼓励为入选人才配套一定比例的研究支持经费，并在人才配备、设备配置、经费</w:t>
      </w:r>
    </w:p>
    <w:p>
      <w:pPr>
        <w:sectPr>
          <w:pgSz w:w="11900" w:h="16838"/>
          <w:pgMar w:top="1440" w:right="1520" w:bottom="1068" w:left="1700" w:header="0" w:footer="0" w:gutter="0"/>
          <w:cols w:equalWidth="0" w:num="1">
            <w:col w:w="8680"/>
          </w:cols>
        </w:sectPr>
      </w:pPr>
    </w:p>
    <w:p>
      <w:pPr>
        <w:spacing w:after="0" w:line="209" w:lineRule="auto"/>
        <w:rPr>
          <w:color w:val="auto"/>
          <w:sz w:val="20"/>
          <w:szCs w:val="20"/>
        </w:rPr>
      </w:pPr>
      <w:r>
        <w:rPr>
          <w:rFonts w:ascii="Arial" w:hAnsi="Arial" w:eastAsia="Arial" w:cs="Arial"/>
          <w:color w:val="auto"/>
          <w:sz w:val="28"/>
          <w:szCs w:val="28"/>
        </w:rPr>
        <w:t>— 7 —</w:t>
      </w:r>
    </w:p>
    <w:p>
      <w:pPr>
        <w:sectPr>
          <w:type w:val="continuous"/>
          <w:pgSz w:w="11900" w:h="16838"/>
          <w:pgMar w:top="1440" w:right="1680" w:bottom="1068" w:left="9240" w:header="0" w:footer="0" w:gutter="0"/>
          <w:cols w:equalWidth="0" w:num="1">
            <w:col w:w="980"/>
          </w:cols>
        </w:sectPr>
      </w:pPr>
    </w:p>
    <w:p>
      <w:pPr>
        <w:spacing w:after="0" w:line="200" w:lineRule="exact"/>
        <w:rPr>
          <w:color w:val="auto"/>
          <w:sz w:val="20"/>
          <w:szCs w:val="20"/>
        </w:rPr>
      </w:pPr>
      <w:bookmarkStart w:id="6" w:name="page8"/>
      <w:bookmarkEnd w:id="6"/>
    </w:p>
    <w:p>
      <w:pPr>
        <w:spacing w:after="0" w:line="369" w:lineRule="exact"/>
        <w:rPr>
          <w:color w:val="auto"/>
          <w:sz w:val="20"/>
          <w:szCs w:val="20"/>
        </w:rPr>
      </w:pPr>
    </w:p>
    <w:p>
      <w:pPr>
        <w:spacing w:after="0" w:line="382" w:lineRule="auto"/>
        <w:rPr>
          <w:color w:val="auto"/>
          <w:sz w:val="20"/>
          <w:szCs w:val="20"/>
        </w:rPr>
      </w:pPr>
      <w:r>
        <w:rPr>
          <w:rFonts w:ascii="宋体" w:hAnsi="宋体" w:eastAsia="宋体" w:cs="宋体"/>
          <w:color w:val="auto"/>
          <w:sz w:val="33"/>
          <w:szCs w:val="33"/>
        </w:rPr>
        <w:t>使用、技术路线决定等方面给予自主权，精简优化管理流程，营造良好科研环境。</w:t>
      </w:r>
    </w:p>
    <w:p>
      <w:pPr>
        <w:spacing w:after="0" w:line="2"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（七）对表现优秀、成果突出的入选专家，优先推荐参评国家级人才项目、荣誉称号和科技奖励。鼓励入选专家参加国际性或全国性学术团体，以及重要的评审委员会、咨询委员会等。</w:t>
      </w:r>
    </w:p>
    <w:p>
      <w:pPr>
        <w:spacing w:after="0" w:line="4"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五、考核管理</w:t>
      </w:r>
    </w:p>
    <w:p>
      <w:pPr>
        <w:spacing w:after="0" w:line="224"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按照《实施办法》规定的考核管理措施执行，入选人才应与市人力社保局、用人单位签订培养协议，明确支持周期内的目标任务。支持周期内，入选人才在市内转换工作单位或辞职辞聘等离渝离岗情况，用人单位应及时报告市委人才工作领导小组办公室以及市人力社保局，按《实施办法》有关规定处理。</w:t>
      </w:r>
    </w:p>
    <w:p>
      <w:pPr>
        <w:spacing w:after="0" w:line="6" w:lineRule="exact"/>
        <w:rPr>
          <w:color w:val="auto"/>
          <w:sz w:val="20"/>
          <w:szCs w:val="20"/>
        </w:rPr>
      </w:pPr>
    </w:p>
    <w:p>
      <w:pPr>
        <w:spacing w:after="0" w:line="379" w:lineRule="auto"/>
        <w:ind w:right="160" w:firstLine="660"/>
        <w:jc w:val="both"/>
        <w:rPr>
          <w:color w:val="auto"/>
          <w:sz w:val="20"/>
          <w:szCs w:val="20"/>
        </w:rPr>
      </w:pPr>
      <w:r>
        <w:rPr>
          <w:rFonts w:ascii="宋体" w:hAnsi="宋体" w:eastAsia="宋体" w:cs="宋体"/>
          <w:color w:val="auto"/>
          <w:sz w:val="33"/>
          <w:szCs w:val="33"/>
        </w:rPr>
        <w:t>入选人才要对照目标责任书撰写年度工作履职报告，各用人单位负责入选人才的年度考核，市委人才工作领导小组办公室会同市人力社保局按照</w:t>
      </w:r>
      <w:r>
        <w:rPr>
          <w:rFonts w:ascii="Arial" w:hAnsi="Arial" w:eastAsia="Arial" w:cs="Arial"/>
          <w:color w:val="auto"/>
          <w:sz w:val="33"/>
          <w:szCs w:val="33"/>
        </w:rPr>
        <w:t>“</w:t>
      </w:r>
      <w:r>
        <w:rPr>
          <w:rFonts w:ascii="宋体" w:hAnsi="宋体" w:eastAsia="宋体" w:cs="宋体"/>
          <w:color w:val="auto"/>
          <w:sz w:val="33"/>
          <w:szCs w:val="33"/>
        </w:rPr>
        <w:t>双随机一公开</w:t>
      </w:r>
      <w:r>
        <w:rPr>
          <w:rFonts w:ascii="Arial" w:hAnsi="Arial" w:eastAsia="Arial" w:cs="Arial"/>
          <w:color w:val="auto"/>
          <w:sz w:val="33"/>
          <w:szCs w:val="33"/>
        </w:rPr>
        <w:t>”</w:t>
      </w:r>
      <w:r>
        <w:rPr>
          <w:rFonts w:ascii="宋体" w:hAnsi="宋体" w:eastAsia="宋体" w:cs="宋体"/>
          <w:color w:val="auto"/>
          <w:sz w:val="33"/>
          <w:szCs w:val="33"/>
        </w:rPr>
        <w:t>原则适时进行抽查，并开展终期考核评估。考核优秀的，优先推荐申报国家级人才计划（项目），其中作出突出贡献或经考核专家评估具有巨大创新潜力的继续给予一个新的支持周期；考核合格的，按规定享受相关支持政策；考核不合格的，不再享受相关支持政策。</w:t>
      </w:r>
    </w:p>
    <w:p>
      <w:pPr>
        <w:spacing w:after="0" w:line="232" w:lineRule="auto"/>
        <w:ind w:left="660"/>
        <w:rPr>
          <w:color w:val="auto"/>
          <w:sz w:val="20"/>
          <w:szCs w:val="20"/>
        </w:rPr>
      </w:pPr>
      <w:r>
        <w:rPr>
          <w:rFonts w:ascii="宋体" w:hAnsi="宋体" w:eastAsia="宋体" w:cs="宋体"/>
          <w:color w:val="auto"/>
          <w:sz w:val="33"/>
          <w:szCs w:val="33"/>
        </w:rPr>
        <w:t>支持周期内入选</w:t>
      </w:r>
      <w:r>
        <w:rPr>
          <w:rFonts w:ascii="Arial" w:hAnsi="Arial" w:eastAsia="Arial" w:cs="Arial"/>
          <w:color w:val="auto"/>
          <w:sz w:val="33"/>
          <w:szCs w:val="33"/>
        </w:rPr>
        <w:t>“</w:t>
      </w:r>
      <w:r>
        <w:rPr>
          <w:rFonts w:ascii="宋体" w:hAnsi="宋体" w:eastAsia="宋体" w:cs="宋体"/>
          <w:color w:val="auto"/>
          <w:sz w:val="33"/>
          <w:szCs w:val="33"/>
        </w:rPr>
        <w:t>两院</w:t>
      </w:r>
      <w:r>
        <w:rPr>
          <w:rFonts w:ascii="Arial" w:hAnsi="Arial" w:eastAsia="Arial" w:cs="Arial"/>
          <w:color w:val="auto"/>
          <w:sz w:val="33"/>
          <w:szCs w:val="33"/>
        </w:rPr>
        <w:t>”</w:t>
      </w:r>
      <w:r>
        <w:rPr>
          <w:rFonts w:ascii="宋体" w:hAnsi="宋体" w:eastAsia="宋体" w:cs="宋体"/>
          <w:color w:val="auto"/>
          <w:sz w:val="33"/>
          <w:szCs w:val="33"/>
        </w:rPr>
        <w:t>院士的，一次性拨付剩余人才</w:t>
      </w:r>
    </w:p>
    <w:p>
      <w:pPr>
        <w:sectPr>
          <w:pgSz w:w="11900" w:h="16838"/>
          <w:pgMar w:top="1440" w:right="1520" w:bottom="1069" w:left="1700" w:header="0" w:footer="0" w:gutter="0"/>
          <w:cols w:equalWidth="0" w:num="1">
            <w:col w:w="8680"/>
          </w:cols>
        </w:sectPr>
      </w:pPr>
    </w:p>
    <w:p>
      <w:pPr>
        <w:spacing w:after="0" w:line="183"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8 —</w:t>
      </w:r>
    </w:p>
    <w:p>
      <w:pPr>
        <w:sectPr>
          <w:type w:val="continuous"/>
          <w:pgSz w:w="11900" w:h="16838"/>
          <w:pgMar w:top="1440" w:right="8940" w:bottom="1069" w:left="1980" w:header="0" w:footer="0" w:gutter="0"/>
          <w:cols w:equalWidth="0" w:num="1">
            <w:col w:w="980"/>
          </w:cols>
        </w:sectPr>
      </w:pPr>
    </w:p>
    <w:p>
      <w:pPr>
        <w:spacing w:after="0" w:line="200" w:lineRule="exact"/>
        <w:rPr>
          <w:color w:val="auto"/>
          <w:sz w:val="20"/>
          <w:szCs w:val="20"/>
        </w:rPr>
      </w:pPr>
      <w:bookmarkStart w:id="7" w:name="page9"/>
      <w:bookmarkEnd w:id="7"/>
    </w:p>
    <w:p>
      <w:pPr>
        <w:spacing w:after="0" w:line="369" w:lineRule="exact"/>
        <w:rPr>
          <w:color w:val="auto"/>
          <w:sz w:val="20"/>
          <w:szCs w:val="20"/>
        </w:rPr>
      </w:pPr>
    </w:p>
    <w:p>
      <w:pPr>
        <w:spacing w:after="0" w:line="348" w:lineRule="auto"/>
        <w:rPr>
          <w:color w:val="auto"/>
          <w:sz w:val="20"/>
          <w:szCs w:val="20"/>
        </w:rPr>
      </w:pPr>
      <w:r>
        <w:rPr>
          <w:rFonts w:ascii="宋体" w:hAnsi="宋体" w:eastAsia="宋体" w:cs="宋体"/>
          <w:color w:val="auto"/>
          <w:sz w:val="33"/>
          <w:szCs w:val="33"/>
        </w:rPr>
        <w:t>奖励金和研究支持经费，提前结束支持周期，并</w:t>
      </w:r>
      <w:r>
        <w:rPr>
          <w:rFonts w:ascii="Arial" w:hAnsi="Arial" w:eastAsia="Arial" w:cs="Arial"/>
          <w:color w:val="auto"/>
          <w:sz w:val="33"/>
          <w:szCs w:val="33"/>
        </w:rPr>
        <w:t>“</w:t>
      </w:r>
      <w:r>
        <w:rPr>
          <w:rFonts w:ascii="宋体" w:hAnsi="宋体" w:eastAsia="宋体" w:cs="宋体"/>
          <w:color w:val="auto"/>
          <w:sz w:val="33"/>
          <w:szCs w:val="33"/>
        </w:rPr>
        <w:t>一事一议</w:t>
      </w:r>
      <w:r>
        <w:rPr>
          <w:rFonts w:ascii="Arial" w:hAnsi="Arial" w:eastAsia="Arial" w:cs="Arial"/>
          <w:color w:val="auto"/>
          <w:sz w:val="33"/>
          <w:szCs w:val="33"/>
        </w:rPr>
        <w:t>”</w:t>
      </w:r>
      <w:r>
        <w:rPr>
          <w:rFonts w:ascii="宋体" w:hAnsi="宋体" w:eastAsia="宋体" w:cs="宋体"/>
          <w:color w:val="auto"/>
          <w:sz w:val="33"/>
          <w:szCs w:val="33"/>
        </w:rPr>
        <w:t>予以奖励。</w:t>
      </w:r>
    </w:p>
    <w:p>
      <w:pPr>
        <w:spacing w:after="0" w:line="40"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六、其他</w:t>
      </w:r>
    </w:p>
    <w:p>
      <w:pPr>
        <w:spacing w:after="0" w:line="224" w:lineRule="exact"/>
        <w:rPr>
          <w:color w:val="auto"/>
          <w:sz w:val="20"/>
          <w:szCs w:val="20"/>
        </w:rPr>
      </w:pPr>
    </w:p>
    <w:p>
      <w:pPr>
        <w:spacing w:after="0" w:line="382" w:lineRule="auto"/>
        <w:ind w:right="160" w:firstLine="660"/>
        <w:rPr>
          <w:color w:val="auto"/>
          <w:sz w:val="20"/>
          <w:szCs w:val="20"/>
        </w:rPr>
      </w:pPr>
      <w:r>
        <w:rPr>
          <w:rFonts w:ascii="宋体" w:hAnsi="宋体" w:eastAsia="宋体" w:cs="宋体"/>
          <w:color w:val="auto"/>
          <w:sz w:val="33"/>
          <w:szCs w:val="33"/>
        </w:rPr>
        <w:t>（一）本方案由市委组织部、市人力社保局商相关市级部门负责解释。</w:t>
      </w:r>
    </w:p>
    <w:p>
      <w:pPr>
        <w:spacing w:after="0" w:line="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（二）本方案自印发之日起施行。</w:t>
      </w:r>
    </w:p>
    <w:p>
      <w:pPr>
        <w:sectPr>
          <w:pgSz w:w="11900" w:h="16838"/>
          <w:pgMar w:top="1440" w:right="1520" w:bottom="1069" w:left="1700" w:header="0" w:footer="0" w:gutter="0"/>
          <w:cols w:equalWidth="0" w:num="1">
            <w:col w:w="868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86"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9 —</w:t>
      </w:r>
    </w:p>
    <w:p>
      <w:pPr>
        <w:sectPr>
          <w:type w:val="continuous"/>
          <w:pgSz w:w="11900" w:h="16838"/>
          <w:pgMar w:top="1440" w:right="1680" w:bottom="1069" w:left="9240" w:header="0" w:footer="0" w:gutter="0"/>
          <w:cols w:equalWidth="0" w:num="1">
            <w:col w:w="980"/>
          </w:cols>
        </w:sectPr>
      </w:pPr>
    </w:p>
    <w:p>
      <w:pPr>
        <w:spacing w:after="0" w:line="200" w:lineRule="exact"/>
        <w:rPr>
          <w:color w:val="auto"/>
          <w:sz w:val="20"/>
          <w:szCs w:val="20"/>
        </w:rPr>
      </w:pPr>
      <w:bookmarkStart w:id="8" w:name="page10"/>
      <w:bookmarkEnd w:id="8"/>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46" w:lineRule="exact"/>
        <w:rPr>
          <w:color w:val="auto"/>
          <w:sz w:val="20"/>
          <w:szCs w:val="20"/>
        </w:rPr>
      </w:pPr>
    </w:p>
    <w:p>
      <w:pPr>
        <w:spacing w:after="0"/>
        <w:ind w:left="940"/>
        <w:rPr>
          <w:color w:val="auto"/>
          <w:sz w:val="20"/>
          <w:szCs w:val="20"/>
        </w:rPr>
      </w:pPr>
      <w:r>
        <w:rPr>
          <w:rFonts w:ascii="宋体" w:hAnsi="宋体" w:eastAsia="宋体" w:cs="宋体"/>
          <w:b/>
          <w:bCs/>
          <w:color w:val="auto"/>
          <w:sz w:val="44"/>
          <w:szCs w:val="44"/>
        </w:rPr>
        <w:t>重庆英才</w:t>
      </w:r>
      <w:r>
        <w:rPr>
          <w:rFonts w:ascii="Arial" w:hAnsi="Arial" w:eastAsia="Arial" w:cs="Arial"/>
          <w:b/>
          <w:bCs/>
          <w:color w:val="auto"/>
          <w:sz w:val="44"/>
          <w:szCs w:val="44"/>
        </w:rPr>
        <w:t>·</w:t>
      </w:r>
      <w:r>
        <w:rPr>
          <w:rFonts w:ascii="宋体" w:hAnsi="宋体" w:eastAsia="宋体" w:cs="宋体"/>
          <w:b/>
          <w:bCs/>
          <w:color w:val="auto"/>
          <w:sz w:val="44"/>
          <w:szCs w:val="44"/>
        </w:rPr>
        <w:t>名家名师项目实施方案</w:t>
      </w:r>
    </w:p>
    <w:p>
      <w:pPr>
        <w:spacing w:after="0" w:line="200" w:lineRule="exact"/>
        <w:rPr>
          <w:color w:val="auto"/>
          <w:sz w:val="20"/>
          <w:szCs w:val="20"/>
        </w:rPr>
      </w:pPr>
    </w:p>
    <w:p>
      <w:pPr>
        <w:spacing w:after="0" w:line="200" w:lineRule="exact"/>
        <w:rPr>
          <w:color w:val="auto"/>
          <w:sz w:val="20"/>
          <w:szCs w:val="20"/>
        </w:rPr>
      </w:pPr>
    </w:p>
    <w:p>
      <w:pPr>
        <w:spacing w:after="0" w:line="390" w:lineRule="exact"/>
        <w:rPr>
          <w:color w:val="auto"/>
          <w:sz w:val="20"/>
          <w:szCs w:val="20"/>
        </w:rPr>
      </w:pPr>
    </w:p>
    <w:p>
      <w:pPr>
        <w:spacing w:after="0" w:line="378" w:lineRule="auto"/>
        <w:ind w:firstLine="660"/>
        <w:jc w:val="both"/>
        <w:rPr>
          <w:color w:val="auto"/>
          <w:sz w:val="20"/>
          <w:szCs w:val="20"/>
        </w:rPr>
      </w:pPr>
      <w:r>
        <w:rPr>
          <w:rFonts w:ascii="宋体" w:hAnsi="宋体" w:eastAsia="宋体" w:cs="宋体"/>
          <w:color w:val="auto"/>
          <w:sz w:val="33"/>
          <w:szCs w:val="33"/>
        </w:rPr>
        <w:t>为深入贯彻落实习近平总书记关于人才工作重要论述和视察重庆重要讲话精神，实施更加积极、更加开放、更加有效的人才政策，加快培养集聚各行业名家名师，根据市委办公厅、市政府办公厅《关于印发〈重庆英才计划实施办法〉的通知》（渝委办发〔</w:t>
      </w:r>
      <w:r>
        <w:rPr>
          <w:rFonts w:ascii="Times New Roman" w:hAnsi="Times New Roman" w:eastAsia="Times New Roman" w:cs="Times New Roman"/>
          <w:color w:val="auto"/>
          <w:sz w:val="33"/>
          <w:szCs w:val="33"/>
        </w:rPr>
        <w:t>2021</w:t>
      </w:r>
      <w:r>
        <w:rPr>
          <w:rFonts w:ascii="宋体" w:hAnsi="宋体" w:eastAsia="宋体" w:cs="宋体"/>
          <w:color w:val="auto"/>
          <w:sz w:val="33"/>
          <w:szCs w:val="33"/>
        </w:rPr>
        <w:t>〕</w:t>
      </w:r>
      <w:r>
        <w:rPr>
          <w:rFonts w:ascii="Times New Roman" w:hAnsi="Times New Roman" w:eastAsia="Times New Roman" w:cs="Times New Roman"/>
          <w:color w:val="auto"/>
          <w:sz w:val="33"/>
          <w:szCs w:val="33"/>
        </w:rPr>
        <w:t>25</w:t>
      </w:r>
      <w:r>
        <w:rPr>
          <w:rFonts w:ascii="宋体" w:hAnsi="宋体" w:eastAsia="宋体" w:cs="宋体"/>
          <w:color w:val="auto"/>
          <w:sz w:val="33"/>
          <w:szCs w:val="33"/>
        </w:rPr>
        <w:t xml:space="preserve"> 号，以下简称《实施办法》）精神，制定本实施方案。</w:t>
      </w:r>
    </w:p>
    <w:p>
      <w:pPr>
        <w:spacing w:after="0" w:line="4"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一、目标任务</w:t>
      </w:r>
    </w:p>
    <w:p>
      <w:pPr>
        <w:spacing w:after="0" w:line="215" w:lineRule="exact"/>
        <w:rPr>
          <w:color w:val="auto"/>
          <w:sz w:val="20"/>
          <w:szCs w:val="20"/>
        </w:rPr>
      </w:pPr>
    </w:p>
    <w:p>
      <w:pPr>
        <w:spacing w:after="0"/>
        <w:ind w:left="660"/>
        <w:rPr>
          <w:color w:val="auto"/>
          <w:sz w:val="20"/>
          <w:szCs w:val="20"/>
        </w:rPr>
      </w:pPr>
      <w:r>
        <w:rPr>
          <w:rFonts w:ascii="宋体" w:hAnsi="宋体" w:eastAsia="宋体" w:cs="宋体"/>
          <w:color w:val="auto"/>
          <w:sz w:val="32"/>
          <w:szCs w:val="32"/>
        </w:rPr>
        <w:t xml:space="preserve">每年遴选 </w:t>
      </w:r>
      <w:r>
        <w:rPr>
          <w:rFonts w:ascii="Times New Roman" w:hAnsi="Times New Roman" w:eastAsia="Times New Roman" w:cs="Times New Roman"/>
          <w:color w:val="auto"/>
          <w:sz w:val="32"/>
          <w:szCs w:val="32"/>
        </w:rPr>
        <w:t>100</w:t>
      </w:r>
      <w:r>
        <w:rPr>
          <w:rFonts w:ascii="宋体" w:hAnsi="宋体" w:eastAsia="宋体" w:cs="宋体"/>
          <w:color w:val="auto"/>
          <w:sz w:val="32"/>
          <w:szCs w:val="32"/>
        </w:rPr>
        <w:t xml:space="preserve"> 名左右名家名师。其中，宣传文化领域 </w:t>
      </w:r>
      <w:r>
        <w:rPr>
          <w:rFonts w:ascii="Times New Roman" w:hAnsi="Times New Roman" w:eastAsia="Times New Roman" w:cs="Times New Roman"/>
          <w:color w:val="auto"/>
          <w:sz w:val="32"/>
          <w:szCs w:val="32"/>
        </w:rPr>
        <w:t>30</w:t>
      </w:r>
    </w:p>
    <w:p>
      <w:pPr>
        <w:spacing w:after="0" w:line="213" w:lineRule="exact"/>
        <w:rPr>
          <w:color w:val="auto"/>
          <w:sz w:val="20"/>
          <w:szCs w:val="20"/>
        </w:rPr>
      </w:pPr>
    </w:p>
    <w:p>
      <w:pPr>
        <w:spacing w:after="0" w:line="384" w:lineRule="auto"/>
        <w:ind w:right="160"/>
        <w:jc w:val="both"/>
        <w:rPr>
          <w:color w:val="auto"/>
          <w:sz w:val="20"/>
          <w:szCs w:val="20"/>
        </w:rPr>
      </w:pPr>
      <w:r>
        <w:rPr>
          <w:rFonts w:ascii="宋体" w:hAnsi="宋体" w:eastAsia="宋体" w:cs="宋体"/>
          <w:color w:val="auto"/>
          <w:sz w:val="31"/>
          <w:szCs w:val="31"/>
        </w:rPr>
        <w:t xml:space="preserve">名左右，教育领域 </w:t>
      </w:r>
      <w:r>
        <w:rPr>
          <w:rFonts w:ascii="Times New Roman" w:hAnsi="Times New Roman" w:eastAsia="Times New Roman" w:cs="Times New Roman"/>
          <w:color w:val="auto"/>
          <w:sz w:val="31"/>
          <w:szCs w:val="31"/>
        </w:rPr>
        <w:t>20</w:t>
      </w:r>
      <w:r>
        <w:rPr>
          <w:rFonts w:ascii="宋体" w:hAnsi="宋体" w:eastAsia="宋体" w:cs="宋体"/>
          <w:color w:val="auto"/>
          <w:sz w:val="31"/>
          <w:szCs w:val="31"/>
        </w:rPr>
        <w:t xml:space="preserve"> 名左右，医学领域 </w:t>
      </w:r>
      <w:r>
        <w:rPr>
          <w:rFonts w:ascii="Times New Roman" w:hAnsi="Times New Roman" w:eastAsia="Times New Roman" w:cs="Times New Roman"/>
          <w:color w:val="auto"/>
          <w:sz w:val="31"/>
          <w:szCs w:val="31"/>
        </w:rPr>
        <w:t>10</w:t>
      </w:r>
      <w:r>
        <w:rPr>
          <w:rFonts w:ascii="宋体" w:hAnsi="宋体" w:eastAsia="宋体" w:cs="宋体"/>
          <w:color w:val="auto"/>
          <w:sz w:val="31"/>
          <w:szCs w:val="31"/>
        </w:rPr>
        <w:t xml:space="preserve"> 名左右，金融与会计 </w:t>
      </w:r>
      <w:r>
        <w:rPr>
          <w:rFonts w:ascii="Times New Roman" w:hAnsi="Times New Roman" w:eastAsia="Times New Roman" w:cs="Times New Roman"/>
          <w:color w:val="auto"/>
          <w:sz w:val="31"/>
          <w:szCs w:val="31"/>
        </w:rPr>
        <w:t>20</w:t>
      </w:r>
      <w:r>
        <w:rPr>
          <w:rFonts w:ascii="宋体" w:hAnsi="宋体" w:eastAsia="宋体" w:cs="宋体"/>
          <w:color w:val="auto"/>
          <w:sz w:val="31"/>
          <w:szCs w:val="31"/>
        </w:rPr>
        <w:t xml:space="preserve"> 名左右，社会工作领域 </w:t>
      </w:r>
      <w:r>
        <w:rPr>
          <w:rFonts w:ascii="Times New Roman" w:hAnsi="Times New Roman" w:eastAsia="Times New Roman" w:cs="Times New Roman"/>
          <w:color w:val="auto"/>
          <w:sz w:val="31"/>
          <w:szCs w:val="31"/>
        </w:rPr>
        <w:t>10</w:t>
      </w:r>
      <w:r>
        <w:rPr>
          <w:rFonts w:ascii="宋体" w:hAnsi="宋体" w:eastAsia="宋体" w:cs="宋体"/>
          <w:color w:val="auto"/>
          <w:sz w:val="31"/>
          <w:szCs w:val="31"/>
        </w:rPr>
        <w:t xml:space="preserve"> 名左右，综合领域 </w:t>
      </w:r>
      <w:r>
        <w:rPr>
          <w:rFonts w:ascii="Times New Roman" w:hAnsi="Times New Roman" w:eastAsia="Times New Roman" w:cs="Times New Roman"/>
          <w:color w:val="auto"/>
          <w:sz w:val="31"/>
          <w:szCs w:val="31"/>
        </w:rPr>
        <w:t>10</w:t>
      </w:r>
      <w:r>
        <w:rPr>
          <w:rFonts w:ascii="宋体" w:hAnsi="宋体" w:eastAsia="宋体" w:cs="宋体"/>
          <w:color w:val="auto"/>
          <w:sz w:val="31"/>
          <w:szCs w:val="31"/>
        </w:rPr>
        <w:t xml:space="preserve"> 名</w:t>
      </w:r>
    </w:p>
    <w:p>
      <w:pPr>
        <w:spacing w:after="0" w:line="1" w:lineRule="exact"/>
        <w:rPr>
          <w:color w:val="auto"/>
          <w:sz w:val="20"/>
          <w:szCs w:val="20"/>
        </w:rPr>
      </w:pPr>
    </w:p>
    <w:p>
      <w:pPr>
        <w:spacing w:after="0"/>
        <w:rPr>
          <w:color w:val="auto"/>
          <w:sz w:val="20"/>
          <w:szCs w:val="20"/>
        </w:rPr>
      </w:pPr>
      <w:r>
        <w:rPr>
          <w:rFonts w:ascii="宋体" w:hAnsi="宋体" w:eastAsia="宋体" w:cs="宋体"/>
          <w:color w:val="auto"/>
          <w:sz w:val="33"/>
          <w:szCs w:val="33"/>
        </w:rPr>
        <w:t>左右。</w:t>
      </w:r>
    </w:p>
    <w:p>
      <w:pPr>
        <w:spacing w:after="0" w:line="224"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二、遴选条件</w:t>
      </w:r>
    </w:p>
    <w:p>
      <w:pPr>
        <w:spacing w:after="0" w:line="224" w:lineRule="exact"/>
        <w:rPr>
          <w:color w:val="auto"/>
          <w:sz w:val="20"/>
          <w:szCs w:val="20"/>
        </w:rPr>
      </w:pPr>
    </w:p>
    <w:p>
      <w:pPr>
        <w:spacing w:after="0" w:line="380" w:lineRule="auto"/>
        <w:ind w:left="660"/>
        <w:rPr>
          <w:color w:val="auto"/>
          <w:sz w:val="20"/>
          <w:szCs w:val="20"/>
        </w:rPr>
      </w:pPr>
      <w:r>
        <w:rPr>
          <w:rFonts w:ascii="宋体" w:hAnsi="宋体" w:eastAsia="宋体" w:cs="宋体"/>
          <w:color w:val="auto"/>
          <w:sz w:val="33"/>
          <w:szCs w:val="33"/>
        </w:rPr>
        <w:t>申报人应符合《实施办法》规定条件，并符合以下条件。（一）基本条件</w:t>
      </w:r>
    </w:p>
    <w:p>
      <w:pPr>
        <w:spacing w:after="0" w:line="232"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．坚持正确政治方向，自觉学习贯彻习近平新时代中</w:t>
      </w:r>
    </w:p>
    <w:p>
      <w:pPr>
        <w:spacing w:after="0" w:line="221" w:lineRule="exact"/>
        <w:rPr>
          <w:color w:val="auto"/>
          <w:sz w:val="20"/>
          <w:szCs w:val="20"/>
        </w:rPr>
      </w:pPr>
    </w:p>
    <w:p>
      <w:pPr>
        <w:spacing w:after="0" w:line="367" w:lineRule="auto"/>
        <w:ind w:right="160"/>
        <w:jc w:val="both"/>
        <w:rPr>
          <w:color w:val="auto"/>
          <w:sz w:val="20"/>
          <w:szCs w:val="20"/>
        </w:rPr>
      </w:pPr>
      <w:r>
        <w:rPr>
          <w:rFonts w:ascii="宋体" w:hAnsi="宋体" w:eastAsia="宋体" w:cs="宋体"/>
          <w:color w:val="auto"/>
          <w:sz w:val="33"/>
          <w:szCs w:val="33"/>
        </w:rPr>
        <w:t>国特色社会主义思想，牢固树立</w:t>
      </w:r>
      <w:r>
        <w:rPr>
          <w:rFonts w:ascii="Arial" w:hAnsi="Arial" w:eastAsia="Arial" w:cs="Arial"/>
          <w:color w:val="auto"/>
          <w:sz w:val="33"/>
          <w:szCs w:val="33"/>
        </w:rPr>
        <w:t>“</w:t>
      </w:r>
      <w:r>
        <w:rPr>
          <w:rFonts w:ascii="宋体" w:hAnsi="宋体" w:eastAsia="宋体" w:cs="宋体"/>
          <w:color w:val="auto"/>
          <w:sz w:val="33"/>
          <w:szCs w:val="33"/>
        </w:rPr>
        <w:t>四个意识</w:t>
      </w:r>
      <w:r>
        <w:rPr>
          <w:rFonts w:ascii="Arial" w:hAnsi="Arial" w:eastAsia="Arial" w:cs="Arial"/>
          <w:color w:val="auto"/>
          <w:sz w:val="33"/>
          <w:szCs w:val="33"/>
        </w:rPr>
        <w:t>”</w:t>
      </w:r>
      <w:r>
        <w:rPr>
          <w:rFonts w:ascii="宋体" w:hAnsi="宋体" w:eastAsia="宋体" w:cs="宋体"/>
          <w:color w:val="auto"/>
          <w:sz w:val="33"/>
          <w:szCs w:val="33"/>
        </w:rPr>
        <w:t>，坚定</w:t>
      </w:r>
      <w:r>
        <w:rPr>
          <w:rFonts w:ascii="Arial" w:hAnsi="Arial" w:eastAsia="Arial" w:cs="Arial"/>
          <w:color w:val="auto"/>
          <w:sz w:val="33"/>
          <w:szCs w:val="33"/>
        </w:rPr>
        <w:t>“</w:t>
      </w:r>
      <w:r>
        <w:rPr>
          <w:rFonts w:ascii="宋体" w:hAnsi="宋体" w:eastAsia="宋体" w:cs="宋体"/>
          <w:color w:val="auto"/>
          <w:sz w:val="33"/>
          <w:szCs w:val="33"/>
        </w:rPr>
        <w:t>四个自信</w:t>
      </w:r>
      <w:r>
        <w:rPr>
          <w:rFonts w:ascii="Arial" w:hAnsi="Arial" w:eastAsia="Arial" w:cs="Arial"/>
          <w:color w:val="auto"/>
          <w:sz w:val="33"/>
          <w:szCs w:val="33"/>
        </w:rPr>
        <w:t>”</w:t>
      </w:r>
      <w:r>
        <w:rPr>
          <w:rFonts w:ascii="宋体" w:hAnsi="宋体" w:eastAsia="宋体" w:cs="宋体"/>
          <w:color w:val="auto"/>
          <w:sz w:val="33"/>
          <w:szCs w:val="33"/>
        </w:rPr>
        <w:t>，做到</w:t>
      </w:r>
      <w:r>
        <w:rPr>
          <w:rFonts w:ascii="Arial" w:hAnsi="Arial" w:eastAsia="Arial" w:cs="Arial"/>
          <w:color w:val="auto"/>
          <w:sz w:val="33"/>
          <w:szCs w:val="33"/>
        </w:rPr>
        <w:t>“</w:t>
      </w:r>
      <w:r>
        <w:rPr>
          <w:rFonts w:ascii="宋体" w:hAnsi="宋体" w:eastAsia="宋体" w:cs="宋体"/>
          <w:color w:val="auto"/>
          <w:sz w:val="33"/>
          <w:szCs w:val="33"/>
        </w:rPr>
        <w:t>两个维护</w:t>
      </w:r>
      <w:r>
        <w:rPr>
          <w:rFonts w:ascii="Arial" w:hAnsi="Arial" w:eastAsia="Arial" w:cs="Arial"/>
          <w:color w:val="auto"/>
          <w:sz w:val="33"/>
          <w:szCs w:val="33"/>
        </w:rPr>
        <w:t>”</w:t>
      </w:r>
      <w:r>
        <w:rPr>
          <w:rFonts w:ascii="宋体" w:hAnsi="宋体" w:eastAsia="宋体" w:cs="宋体"/>
          <w:color w:val="auto"/>
          <w:sz w:val="33"/>
          <w:szCs w:val="33"/>
        </w:rPr>
        <w:t>，具有爱国奉献精神；模范遵守国家法律法规，具有良好的社会公德、职业道德、家庭美德和个人品德；身心健康，能正常履行岗位职责。</w:t>
      </w:r>
    </w:p>
    <w:p>
      <w:pPr>
        <w:spacing w:after="0" w:line="230" w:lineRule="auto"/>
        <w:ind w:left="280"/>
        <w:rPr>
          <w:color w:val="auto"/>
          <w:sz w:val="20"/>
          <w:szCs w:val="20"/>
        </w:rPr>
      </w:pPr>
      <w:r>
        <w:rPr>
          <w:rFonts w:ascii="Arial" w:hAnsi="Arial" w:eastAsia="Arial" w:cs="Arial"/>
          <w:color w:val="auto"/>
          <w:sz w:val="28"/>
          <w:szCs w:val="28"/>
        </w:rPr>
        <w:t>— 10 —</w:t>
      </w:r>
    </w:p>
    <w:p>
      <w:pPr>
        <w:sectPr>
          <w:pgSz w:w="11900" w:h="16838"/>
          <w:pgMar w:top="1440" w:right="1520" w:bottom="1068" w:left="1700" w:header="0" w:footer="0" w:gutter="0"/>
          <w:cols w:equalWidth="0" w:num="1">
            <w:col w:w="8680"/>
          </w:cols>
        </w:sectPr>
      </w:pPr>
    </w:p>
    <w:p>
      <w:pPr>
        <w:spacing w:after="0" w:line="200" w:lineRule="exact"/>
        <w:rPr>
          <w:color w:val="auto"/>
          <w:sz w:val="20"/>
          <w:szCs w:val="20"/>
        </w:rPr>
      </w:pPr>
      <w:bookmarkStart w:id="9" w:name="page11"/>
      <w:bookmarkEnd w:id="9"/>
    </w:p>
    <w:p>
      <w:pPr>
        <w:spacing w:after="0" w:line="360"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2"/>
          <w:szCs w:val="32"/>
        </w:rPr>
        <w:t>2</w:t>
      </w:r>
      <w:r>
        <w:rPr>
          <w:rFonts w:ascii="宋体" w:hAnsi="宋体" w:eastAsia="宋体" w:cs="宋体"/>
          <w:color w:val="auto"/>
          <w:sz w:val="32"/>
          <w:szCs w:val="32"/>
        </w:rPr>
        <w:t>．全职在渝工作，或已与在渝单位签订全职劳动合同，</w:t>
      </w:r>
    </w:p>
    <w:p>
      <w:pPr>
        <w:spacing w:after="0" w:line="220" w:lineRule="exact"/>
        <w:rPr>
          <w:color w:val="auto"/>
          <w:sz w:val="20"/>
          <w:szCs w:val="20"/>
        </w:rPr>
      </w:pPr>
    </w:p>
    <w:p>
      <w:pPr>
        <w:spacing w:after="0"/>
        <w:rPr>
          <w:color w:val="auto"/>
          <w:sz w:val="20"/>
          <w:szCs w:val="20"/>
        </w:rPr>
      </w:pPr>
      <w:r>
        <w:rPr>
          <w:rFonts w:ascii="宋体" w:hAnsi="宋体" w:eastAsia="宋体" w:cs="宋体"/>
          <w:color w:val="auto"/>
          <w:sz w:val="33"/>
          <w:szCs w:val="33"/>
        </w:rPr>
        <w:t>或在我市新型研发机构等单位长期工作的市外人员。</w:t>
      </w:r>
    </w:p>
    <w:p>
      <w:pPr>
        <w:spacing w:after="0" w:line="202"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．自觉执行行业监管规制，无行业不良记录，无监管</w:t>
      </w:r>
    </w:p>
    <w:p>
      <w:pPr>
        <w:spacing w:after="0" w:line="220" w:lineRule="exact"/>
        <w:rPr>
          <w:color w:val="auto"/>
          <w:sz w:val="20"/>
          <w:szCs w:val="20"/>
        </w:rPr>
      </w:pPr>
    </w:p>
    <w:p>
      <w:pPr>
        <w:spacing w:after="0"/>
        <w:rPr>
          <w:color w:val="auto"/>
          <w:sz w:val="20"/>
          <w:szCs w:val="20"/>
        </w:rPr>
      </w:pPr>
      <w:r>
        <w:rPr>
          <w:rFonts w:ascii="宋体" w:hAnsi="宋体" w:eastAsia="宋体" w:cs="宋体"/>
          <w:color w:val="auto"/>
          <w:sz w:val="33"/>
          <w:szCs w:val="33"/>
        </w:rPr>
        <w:t>部门行政处罚记录及行政监管措施记录。</w:t>
      </w:r>
    </w:p>
    <w:p>
      <w:pPr>
        <w:spacing w:after="0" w:line="202"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4</w:t>
      </w:r>
      <w:r>
        <w:rPr>
          <w:rFonts w:ascii="宋体" w:hAnsi="宋体" w:eastAsia="宋体" w:cs="宋体"/>
          <w:color w:val="auto"/>
          <w:sz w:val="33"/>
          <w:szCs w:val="33"/>
        </w:rPr>
        <w:t>．具备较高的专业知识水平、丰富的实践经验，业绩</w:t>
      </w:r>
    </w:p>
    <w:p>
      <w:pPr>
        <w:spacing w:after="0" w:line="221" w:lineRule="exact"/>
        <w:rPr>
          <w:color w:val="auto"/>
          <w:sz w:val="20"/>
          <w:szCs w:val="20"/>
        </w:rPr>
      </w:pPr>
    </w:p>
    <w:p>
      <w:pPr>
        <w:spacing w:after="0" w:line="382" w:lineRule="auto"/>
        <w:ind w:right="160"/>
        <w:jc w:val="both"/>
        <w:rPr>
          <w:color w:val="auto"/>
          <w:sz w:val="20"/>
          <w:szCs w:val="20"/>
        </w:rPr>
      </w:pPr>
      <w:r>
        <w:rPr>
          <w:rFonts w:ascii="宋体" w:hAnsi="宋体" w:eastAsia="宋体" w:cs="宋体"/>
          <w:color w:val="auto"/>
          <w:sz w:val="33"/>
          <w:szCs w:val="33"/>
        </w:rPr>
        <w:t>突出，在专业领域作出重大贡献、取得重要成果、获得重大发现，产生良好社会效益，得到同行公认。</w:t>
      </w:r>
    </w:p>
    <w:p>
      <w:pPr>
        <w:spacing w:after="0" w:line="2"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原已入选重庆市高层次人才特殊支持计划的，重庆英才计划同层次项目不再受理；已入选重庆英才计划的（青年拔尖人才项目除外），本项目不重复受理支持。</w:t>
      </w:r>
    </w:p>
    <w:p>
      <w:pPr>
        <w:spacing w:after="0" w:line="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（二）申报条件</w:t>
      </w:r>
    </w:p>
    <w:p>
      <w:pPr>
        <w:spacing w:after="0" w:line="202" w:lineRule="exact"/>
        <w:rPr>
          <w:color w:val="auto"/>
          <w:sz w:val="20"/>
          <w:szCs w:val="20"/>
        </w:rPr>
      </w:pPr>
    </w:p>
    <w:p>
      <w:pPr>
        <w:spacing w:after="0" w:line="239"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．申报宣传文化领域的，应符合以下条件：</w:t>
      </w:r>
    </w:p>
    <w:p>
      <w:pPr>
        <w:spacing w:after="0" w:line="214" w:lineRule="exact"/>
        <w:rPr>
          <w:color w:val="auto"/>
          <w:sz w:val="20"/>
          <w:szCs w:val="20"/>
        </w:rPr>
      </w:pPr>
    </w:p>
    <w:p>
      <w:pPr>
        <w:spacing w:after="0" w:line="375" w:lineRule="auto"/>
        <w:ind w:right="10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1</w:t>
      </w:r>
      <w:r>
        <w:rPr>
          <w:rFonts w:ascii="宋体" w:hAnsi="宋体" w:eastAsia="宋体" w:cs="宋体"/>
          <w:color w:val="auto"/>
          <w:sz w:val="33"/>
          <w:szCs w:val="33"/>
        </w:rPr>
        <w:t xml:space="preserve">）哲学社会科学类：马克思主义理论功底深厚，拥护党的理论和路线方针政策；有较高学术水平、创新能力、发展潜力及团队建设、人才培养水平，有带领本学科赶超或保持国内先进水平的创新性构想和能力；近 </w:t>
      </w:r>
      <w:r>
        <w:rPr>
          <w:rFonts w:ascii="Times New Roman" w:hAnsi="Times New Roman" w:eastAsia="Times New Roman" w:cs="Times New Roman"/>
          <w:color w:val="auto"/>
          <w:sz w:val="33"/>
          <w:szCs w:val="33"/>
        </w:rPr>
        <w:t>3</w:t>
      </w:r>
      <w:r>
        <w:rPr>
          <w:rFonts w:ascii="宋体" w:hAnsi="宋体" w:eastAsia="宋体" w:cs="宋体"/>
          <w:color w:val="auto"/>
          <w:sz w:val="33"/>
          <w:szCs w:val="33"/>
        </w:rPr>
        <w:t xml:space="preserve"> 年内，主持过省部级社科类重大或重点项目，或国家社科基金项目；出版发表的学术著作和论文有重要学术及实践价值，获得过权威奖项，在全国有较强影响力。</w:t>
      </w:r>
    </w:p>
    <w:p>
      <w:pPr>
        <w:spacing w:after="0" w:line="6" w:lineRule="exact"/>
        <w:rPr>
          <w:color w:val="auto"/>
          <w:sz w:val="20"/>
          <w:szCs w:val="20"/>
        </w:rPr>
      </w:pPr>
    </w:p>
    <w:p>
      <w:pPr>
        <w:spacing w:after="0" w:line="388" w:lineRule="auto"/>
        <w:ind w:right="160" w:firstLine="660"/>
        <w:jc w:val="both"/>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2</w:t>
      </w:r>
      <w:r>
        <w:rPr>
          <w:rFonts w:ascii="宋体" w:hAnsi="宋体" w:eastAsia="宋体" w:cs="宋体"/>
          <w:color w:val="auto"/>
          <w:sz w:val="32"/>
          <w:szCs w:val="32"/>
        </w:rPr>
        <w:t>）文化旅游类：能力素质突出，具有创新思维和国际视野，在文化艺术、文化遗产保护与传承、文化传播及研究、文化旅游经营管理等领域具有一定地位和影响；工作业</w:t>
      </w:r>
    </w:p>
    <w:p>
      <w:pPr>
        <w:sectPr>
          <w:pgSz w:w="11900" w:h="16838"/>
          <w:pgMar w:top="1440" w:right="1520" w:bottom="1069" w:left="1700" w:header="0" w:footer="0" w:gutter="0"/>
          <w:cols w:equalWidth="0" w:num="1">
            <w:col w:w="8680"/>
          </w:cols>
        </w:sectPr>
      </w:pPr>
    </w:p>
    <w:p>
      <w:pPr>
        <w:spacing w:after="0" w:line="209" w:lineRule="auto"/>
        <w:rPr>
          <w:color w:val="auto"/>
          <w:sz w:val="20"/>
          <w:szCs w:val="20"/>
        </w:rPr>
      </w:pPr>
      <w:r>
        <w:rPr>
          <w:rFonts w:ascii="Arial" w:hAnsi="Arial" w:eastAsia="Arial" w:cs="Arial"/>
          <w:color w:val="auto"/>
          <w:sz w:val="28"/>
          <w:szCs w:val="28"/>
        </w:rPr>
        <w:t>— 11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10" w:name="page12"/>
      <w:bookmarkEnd w:id="10"/>
    </w:p>
    <w:p>
      <w:pPr>
        <w:spacing w:after="0" w:line="369" w:lineRule="exact"/>
        <w:rPr>
          <w:color w:val="auto"/>
          <w:sz w:val="20"/>
          <w:szCs w:val="20"/>
        </w:rPr>
      </w:pPr>
    </w:p>
    <w:p>
      <w:pPr>
        <w:spacing w:after="0" w:line="381" w:lineRule="auto"/>
        <w:ind w:right="160"/>
        <w:jc w:val="both"/>
        <w:rPr>
          <w:color w:val="auto"/>
          <w:sz w:val="20"/>
          <w:szCs w:val="20"/>
        </w:rPr>
      </w:pPr>
      <w:r>
        <w:rPr>
          <w:rFonts w:ascii="宋体" w:hAnsi="宋体" w:eastAsia="宋体" w:cs="宋体"/>
          <w:color w:val="auto"/>
          <w:sz w:val="33"/>
          <w:szCs w:val="33"/>
        </w:rPr>
        <w:t>绩突出，具有较大影响的代表性作品或重要成果，或获得过相关权威奖项，或作为主要人员组织策划市级及以上重大文化旅游活动，或在文化旅游企业中担任管理职务且业绩突出；具有较强的团队管理或人才培养能力，所带团队专业素养高，在国内市内具有较大影响力，或培养出有发展潜力的优秀青年人才。</w:t>
      </w:r>
    </w:p>
    <w:p>
      <w:pPr>
        <w:spacing w:after="0" w:line="8" w:lineRule="exact"/>
        <w:rPr>
          <w:color w:val="auto"/>
          <w:sz w:val="20"/>
          <w:szCs w:val="20"/>
        </w:rPr>
      </w:pPr>
    </w:p>
    <w:p>
      <w:pPr>
        <w:spacing w:after="0" w:line="377" w:lineRule="auto"/>
        <w:ind w:right="16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3</w:t>
      </w:r>
      <w:r>
        <w:rPr>
          <w:rFonts w:ascii="宋体" w:hAnsi="宋体" w:eastAsia="宋体" w:cs="宋体"/>
          <w:color w:val="auto"/>
          <w:sz w:val="33"/>
          <w:szCs w:val="33"/>
        </w:rPr>
        <w:t>）新闻出版类：坚持正确政治方向、舆论导向和价值取向，政策理论水平较高；专业素养突出，有较大社会影响的重要作品或成果，获得过权威奖项；为推动我市新闻出版事业发展作出突出贡献，知名度较高，社会影响较大；有较强团队建设及人才培养水平。</w:t>
      </w:r>
    </w:p>
    <w:p>
      <w:pPr>
        <w:spacing w:after="0" w:line="234" w:lineRule="auto"/>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．申报教育领域的，应同时符合以下条件：</w:t>
      </w:r>
    </w:p>
    <w:p>
      <w:pPr>
        <w:spacing w:after="0" w:line="213" w:lineRule="exact"/>
        <w:rPr>
          <w:color w:val="auto"/>
          <w:sz w:val="20"/>
          <w:szCs w:val="20"/>
        </w:rPr>
      </w:pPr>
    </w:p>
    <w:p>
      <w:pPr>
        <w:spacing w:after="0" w:line="371" w:lineRule="auto"/>
        <w:ind w:firstLine="660"/>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1</w:t>
      </w:r>
      <w:r>
        <w:rPr>
          <w:rFonts w:ascii="宋体" w:hAnsi="宋体" w:eastAsia="宋体" w:cs="宋体"/>
          <w:color w:val="auto"/>
          <w:sz w:val="33"/>
          <w:szCs w:val="33"/>
        </w:rPr>
        <w:t>）思想政治素质好，全面贯彻党的教育方针，自觉践行社会主义核心价值观，是党执政的坚定支持者、先进思想文化的传播者、学生健康成长的指导者，堪当</w:t>
      </w:r>
      <w:r>
        <w:rPr>
          <w:rFonts w:ascii="Arial" w:hAnsi="Arial" w:eastAsia="Arial" w:cs="Arial"/>
          <w:color w:val="auto"/>
          <w:sz w:val="33"/>
          <w:szCs w:val="33"/>
        </w:rPr>
        <w:t>“</w:t>
      </w:r>
      <w:r>
        <w:rPr>
          <w:rFonts w:ascii="宋体" w:hAnsi="宋体" w:eastAsia="宋体" w:cs="宋体"/>
          <w:color w:val="auto"/>
          <w:sz w:val="33"/>
          <w:szCs w:val="33"/>
        </w:rPr>
        <w:t>四个相统一</w:t>
      </w:r>
      <w:r>
        <w:rPr>
          <w:rFonts w:ascii="Arial" w:hAnsi="Arial" w:eastAsia="Arial" w:cs="Arial"/>
          <w:color w:val="auto"/>
          <w:sz w:val="33"/>
          <w:szCs w:val="33"/>
        </w:rPr>
        <w:t>”</w:t>
      </w:r>
      <w:r>
        <w:rPr>
          <w:rFonts w:ascii="宋体" w:hAnsi="宋体" w:eastAsia="宋体" w:cs="宋体"/>
          <w:color w:val="auto"/>
          <w:sz w:val="33"/>
          <w:szCs w:val="33"/>
        </w:rPr>
        <w:t>的标兵、</w:t>
      </w:r>
      <w:r>
        <w:rPr>
          <w:rFonts w:ascii="Arial" w:hAnsi="Arial" w:eastAsia="Arial" w:cs="Arial"/>
          <w:color w:val="auto"/>
          <w:sz w:val="33"/>
          <w:szCs w:val="33"/>
        </w:rPr>
        <w:t>“</w:t>
      </w:r>
      <w:r>
        <w:rPr>
          <w:rFonts w:ascii="宋体" w:hAnsi="宋体" w:eastAsia="宋体" w:cs="宋体"/>
          <w:color w:val="auto"/>
          <w:sz w:val="33"/>
          <w:szCs w:val="33"/>
        </w:rPr>
        <w:t>四个引路人</w:t>
      </w:r>
      <w:r>
        <w:rPr>
          <w:rFonts w:ascii="Arial" w:hAnsi="Arial" w:eastAsia="Arial" w:cs="Arial"/>
          <w:color w:val="auto"/>
          <w:sz w:val="33"/>
          <w:szCs w:val="33"/>
        </w:rPr>
        <w:t>”</w:t>
      </w:r>
      <w:r>
        <w:rPr>
          <w:rFonts w:ascii="宋体" w:hAnsi="宋体" w:eastAsia="宋体" w:cs="宋体"/>
          <w:color w:val="auto"/>
          <w:sz w:val="33"/>
          <w:szCs w:val="33"/>
        </w:rPr>
        <w:t>的楷模、</w:t>
      </w:r>
      <w:r>
        <w:rPr>
          <w:rFonts w:ascii="Arial" w:hAnsi="Arial" w:eastAsia="Arial" w:cs="Arial"/>
          <w:color w:val="auto"/>
          <w:sz w:val="33"/>
          <w:szCs w:val="33"/>
        </w:rPr>
        <w:t>“</w:t>
      </w:r>
      <w:r>
        <w:rPr>
          <w:rFonts w:ascii="宋体" w:hAnsi="宋体" w:eastAsia="宋体" w:cs="宋体"/>
          <w:color w:val="auto"/>
          <w:sz w:val="33"/>
          <w:szCs w:val="33"/>
        </w:rPr>
        <w:t>四有好老师</w:t>
      </w:r>
      <w:r>
        <w:rPr>
          <w:rFonts w:ascii="Arial" w:hAnsi="Arial" w:eastAsia="Arial" w:cs="Arial"/>
          <w:color w:val="auto"/>
          <w:sz w:val="33"/>
          <w:szCs w:val="33"/>
        </w:rPr>
        <w:t>”</w:t>
      </w:r>
      <w:r>
        <w:rPr>
          <w:rFonts w:ascii="宋体" w:hAnsi="宋体" w:eastAsia="宋体" w:cs="宋体"/>
          <w:color w:val="auto"/>
          <w:sz w:val="33"/>
          <w:szCs w:val="33"/>
        </w:rPr>
        <w:t>的表率，模范遵守教师职业行为准则，品德高尚，为人师表。获得过表彰奖励等荣誉，或先进事迹得到宣传推介、在师生中反响良好。</w:t>
      </w:r>
    </w:p>
    <w:p>
      <w:pPr>
        <w:spacing w:after="0" w:line="16" w:lineRule="exact"/>
        <w:rPr>
          <w:color w:val="auto"/>
          <w:sz w:val="20"/>
          <w:szCs w:val="20"/>
        </w:rPr>
      </w:pPr>
    </w:p>
    <w:p>
      <w:pPr>
        <w:spacing w:after="0" w:line="388" w:lineRule="auto"/>
        <w:ind w:right="160" w:firstLine="660"/>
        <w:jc w:val="both"/>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2</w:t>
      </w:r>
      <w:r>
        <w:rPr>
          <w:rFonts w:ascii="宋体" w:hAnsi="宋体" w:eastAsia="宋体" w:cs="宋体"/>
          <w:color w:val="auto"/>
          <w:sz w:val="32"/>
          <w:szCs w:val="32"/>
        </w:rPr>
        <w:t>）自觉落实立德树人根本任务，长期坚守教育教学一线，具有先进的、符合时代特点的教育教学思想，形成系统的教育教学方法、有显著特点的教学主张、教学艺术和教</w:t>
      </w:r>
    </w:p>
    <w:p>
      <w:pPr>
        <w:sectPr>
          <w:pgSz w:w="11900" w:h="16838"/>
          <w:pgMar w:top="1440" w:right="1520" w:bottom="1069" w:left="1700" w:header="0" w:footer="0" w:gutter="0"/>
          <w:cols w:equalWidth="0" w:num="1">
            <w:col w:w="8680"/>
          </w:cols>
        </w:sectPr>
      </w:pPr>
    </w:p>
    <w:p>
      <w:pPr>
        <w:spacing w:after="0" w:line="209" w:lineRule="auto"/>
        <w:rPr>
          <w:color w:val="auto"/>
          <w:sz w:val="20"/>
          <w:szCs w:val="20"/>
        </w:rPr>
      </w:pPr>
      <w:r>
        <w:rPr>
          <w:rFonts w:ascii="Arial" w:hAnsi="Arial" w:eastAsia="Arial" w:cs="Arial"/>
          <w:color w:val="auto"/>
          <w:sz w:val="28"/>
          <w:szCs w:val="28"/>
        </w:rPr>
        <w:t>— 12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11" w:name="page13"/>
      <w:bookmarkEnd w:id="11"/>
    </w:p>
    <w:p>
      <w:pPr>
        <w:spacing w:after="0" w:line="349" w:lineRule="exact"/>
        <w:rPr>
          <w:color w:val="auto"/>
          <w:sz w:val="20"/>
          <w:szCs w:val="20"/>
        </w:rPr>
      </w:pPr>
    </w:p>
    <w:p>
      <w:pPr>
        <w:spacing w:after="0"/>
        <w:rPr>
          <w:color w:val="auto"/>
          <w:sz w:val="20"/>
          <w:szCs w:val="20"/>
        </w:rPr>
      </w:pPr>
      <w:r>
        <w:rPr>
          <w:rFonts w:ascii="宋体" w:hAnsi="宋体" w:eastAsia="宋体" w:cs="宋体"/>
          <w:color w:val="auto"/>
          <w:sz w:val="33"/>
          <w:szCs w:val="33"/>
        </w:rPr>
        <w:t>学风格，主讲课程学生评价高、教学效果好；全面落实</w:t>
      </w:r>
      <w:r>
        <w:rPr>
          <w:rFonts w:ascii="Arial" w:hAnsi="Arial" w:eastAsia="Arial" w:cs="Arial"/>
          <w:color w:val="auto"/>
          <w:sz w:val="33"/>
          <w:szCs w:val="33"/>
        </w:rPr>
        <w:t>“</w:t>
      </w:r>
      <w:r>
        <w:rPr>
          <w:rFonts w:ascii="宋体" w:hAnsi="宋体" w:eastAsia="宋体" w:cs="宋体"/>
          <w:color w:val="auto"/>
          <w:sz w:val="33"/>
          <w:szCs w:val="33"/>
        </w:rPr>
        <w:t>三</w:t>
      </w:r>
    </w:p>
    <w:p>
      <w:pPr>
        <w:spacing w:after="0" w:line="220" w:lineRule="exact"/>
        <w:rPr>
          <w:color w:val="auto"/>
          <w:sz w:val="20"/>
          <w:szCs w:val="20"/>
        </w:rPr>
      </w:pPr>
    </w:p>
    <w:p>
      <w:pPr>
        <w:spacing w:after="0" w:line="368" w:lineRule="auto"/>
        <w:jc w:val="both"/>
        <w:rPr>
          <w:color w:val="auto"/>
          <w:sz w:val="20"/>
          <w:szCs w:val="20"/>
        </w:rPr>
      </w:pPr>
      <w:r>
        <w:rPr>
          <w:rFonts w:ascii="宋体" w:hAnsi="宋体" w:eastAsia="宋体" w:cs="宋体"/>
          <w:color w:val="auto"/>
          <w:sz w:val="33"/>
          <w:szCs w:val="33"/>
        </w:rPr>
        <w:t>全育人</w:t>
      </w:r>
      <w:r>
        <w:rPr>
          <w:rFonts w:ascii="Arial" w:hAnsi="Arial" w:eastAsia="Arial" w:cs="Arial"/>
          <w:color w:val="auto"/>
          <w:sz w:val="33"/>
          <w:szCs w:val="33"/>
        </w:rPr>
        <w:t>”</w:t>
      </w:r>
      <w:r>
        <w:rPr>
          <w:rFonts w:ascii="宋体" w:hAnsi="宋体" w:eastAsia="宋体" w:cs="宋体"/>
          <w:color w:val="auto"/>
          <w:sz w:val="33"/>
          <w:szCs w:val="33"/>
        </w:rPr>
        <w:t>的要求，人才培养效果好，培养学生具有较大社会影响和贡献，在教育领域和社会上享有盛誉。</w:t>
      </w:r>
    </w:p>
    <w:p>
      <w:pPr>
        <w:spacing w:after="0" w:line="2" w:lineRule="exact"/>
        <w:rPr>
          <w:color w:val="auto"/>
          <w:sz w:val="20"/>
          <w:szCs w:val="20"/>
        </w:rPr>
      </w:pPr>
    </w:p>
    <w:p>
      <w:pPr>
        <w:spacing w:after="0" w:line="378" w:lineRule="auto"/>
        <w:ind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3</w:t>
      </w:r>
      <w:r>
        <w:rPr>
          <w:rFonts w:ascii="宋体" w:hAnsi="宋体" w:eastAsia="宋体" w:cs="宋体"/>
          <w:color w:val="auto"/>
          <w:sz w:val="33"/>
          <w:szCs w:val="33"/>
        </w:rPr>
        <w:t>）教育教学研究能力强，具有较高学术造诣。围绕本学科专业课程与教学改革重点难点开展探索实践，个人在课程、教材、论著等方面取得公认的代表性成果；领衔有结构合理的教学、教研团队，指导青年教师效果好；致力于教育教学成果运用推广，发挥示范引领作用明显，对确立本校本地区在该领域的领先地位作出重要贡献。</w:t>
      </w:r>
    </w:p>
    <w:p>
      <w:pPr>
        <w:spacing w:after="0" w:line="234" w:lineRule="auto"/>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．申报医学领域的，应同时符合以下条件：</w:t>
      </w:r>
    </w:p>
    <w:p>
      <w:pPr>
        <w:spacing w:after="0" w:line="213" w:lineRule="exact"/>
        <w:rPr>
          <w:color w:val="auto"/>
          <w:sz w:val="20"/>
          <w:szCs w:val="20"/>
        </w:rPr>
      </w:pPr>
    </w:p>
    <w:p>
      <w:pPr>
        <w:spacing w:after="0" w:line="376" w:lineRule="auto"/>
        <w:ind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1</w:t>
      </w:r>
      <w:r>
        <w:rPr>
          <w:rFonts w:ascii="宋体" w:hAnsi="宋体" w:eastAsia="宋体" w:cs="宋体"/>
          <w:color w:val="auto"/>
          <w:sz w:val="33"/>
          <w:szCs w:val="33"/>
        </w:rPr>
        <w:t>）工作业绩突出。医疗技术精湛，经验丰富，多次成功诊治疑难、危重病症；或在重大疾病预防控制、重特大突发公共卫生事件处置中发挥重要作用；或在专业领域有独到见解，领衔开展新技术新业务得到广泛推广运用。</w:t>
      </w:r>
    </w:p>
    <w:p>
      <w:pPr>
        <w:spacing w:after="0" w:line="2" w:lineRule="exact"/>
        <w:rPr>
          <w:color w:val="auto"/>
          <w:sz w:val="20"/>
          <w:szCs w:val="20"/>
        </w:rPr>
      </w:pPr>
    </w:p>
    <w:p>
      <w:pPr>
        <w:spacing w:after="0" w:line="377" w:lineRule="auto"/>
        <w:ind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2</w:t>
      </w:r>
      <w:r>
        <w:rPr>
          <w:rFonts w:ascii="宋体" w:hAnsi="宋体" w:eastAsia="宋体" w:cs="宋体"/>
          <w:color w:val="auto"/>
          <w:sz w:val="33"/>
          <w:szCs w:val="33"/>
        </w:rPr>
        <w:t>）学术造诣深厚。具有正高级职称，在医学实践和理论研究中，取得重要的创新性研究成果，主持开展国家级或省部级重点、重大科研项目，成效显著；以第一作者或通讯作者在国内外有重要影响力的学术期刊上发表过高质量学术论文或主编出版过有重大影响力的学术著作。</w:t>
      </w:r>
    </w:p>
    <w:p>
      <w:pPr>
        <w:spacing w:after="0" w:line="5" w:lineRule="exact"/>
        <w:rPr>
          <w:color w:val="auto"/>
          <w:sz w:val="20"/>
          <w:szCs w:val="20"/>
        </w:rPr>
      </w:pPr>
    </w:p>
    <w:p>
      <w:pPr>
        <w:spacing w:after="0" w:line="388" w:lineRule="auto"/>
        <w:ind w:firstLine="660"/>
        <w:jc w:val="both"/>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3</w:t>
      </w:r>
      <w:r>
        <w:rPr>
          <w:rFonts w:ascii="宋体" w:hAnsi="宋体" w:eastAsia="宋体" w:cs="宋体"/>
          <w:color w:val="auto"/>
          <w:sz w:val="32"/>
          <w:szCs w:val="32"/>
        </w:rPr>
        <w:t>）专业领域公认。担任国际国内医学类或医学交叉学科类学术组织重要职务，具有较强的团队管理和人才培养能力，能带领本专业本学科在西部保持领先或居于国内国际</w:t>
      </w:r>
    </w:p>
    <w:p>
      <w:pPr>
        <w:sectPr>
          <w:pgSz w:w="11900" w:h="16838"/>
          <w:pgMar w:top="1440" w:right="1680" w:bottom="1069" w:left="1700" w:header="0" w:footer="0" w:gutter="0"/>
          <w:cols w:equalWidth="0" w:num="1">
            <w:col w:w="8520"/>
          </w:cols>
        </w:sectPr>
      </w:pPr>
    </w:p>
    <w:p>
      <w:pPr>
        <w:spacing w:after="0" w:line="209" w:lineRule="auto"/>
        <w:rPr>
          <w:color w:val="auto"/>
          <w:sz w:val="20"/>
          <w:szCs w:val="20"/>
        </w:rPr>
      </w:pPr>
      <w:r>
        <w:rPr>
          <w:rFonts w:ascii="Arial" w:hAnsi="Arial" w:eastAsia="Arial" w:cs="Arial"/>
          <w:color w:val="auto"/>
          <w:sz w:val="28"/>
          <w:szCs w:val="28"/>
        </w:rPr>
        <w:t>— 13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12" w:name="page14"/>
      <w:bookmarkEnd w:id="12"/>
    </w:p>
    <w:p>
      <w:pPr>
        <w:spacing w:after="0" w:line="369" w:lineRule="exact"/>
        <w:rPr>
          <w:color w:val="auto"/>
          <w:sz w:val="20"/>
          <w:szCs w:val="20"/>
        </w:rPr>
      </w:pPr>
    </w:p>
    <w:p>
      <w:pPr>
        <w:spacing w:after="0"/>
        <w:rPr>
          <w:color w:val="auto"/>
          <w:sz w:val="20"/>
          <w:szCs w:val="20"/>
        </w:rPr>
      </w:pPr>
      <w:r>
        <w:rPr>
          <w:rFonts w:ascii="宋体" w:hAnsi="宋体" w:eastAsia="宋体" w:cs="宋体"/>
          <w:color w:val="auto"/>
          <w:sz w:val="33"/>
          <w:szCs w:val="33"/>
        </w:rPr>
        <w:t>一流水平，在专业领域具有较高威望。</w:t>
      </w:r>
    </w:p>
    <w:p>
      <w:pPr>
        <w:spacing w:after="0" w:line="202"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4</w:t>
      </w:r>
      <w:r>
        <w:rPr>
          <w:rFonts w:ascii="宋体" w:hAnsi="宋体" w:eastAsia="宋体" w:cs="宋体"/>
          <w:color w:val="auto"/>
          <w:sz w:val="33"/>
          <w:szCs w:val="33"/>
        </w:rPr>
        <w:t>．申报社会工作领域的，应同时符合以下条件：</w:t>
      </w:r>
    </w:p>
    <w:p>
      <w:pPr>
        <w:spacing w:after="0" w:line="213" w:lineRule="exact"/>
        <w:rPr>
          <w:color w:val="auto"/>
          <w:sz w:val="20"/>
          <w:szCs w:val="20"/>
        </w:rPr>
      </w:pPr>
    </w:p>
    <w:p>
      <w:pPr>
        <w:spacing w:after="0" w:line="370" w:lineRule="auto"/>
        <w:ind w:right="18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1</w:t>
      </w:r>
      <w:r>
        <w:rPr>
          <w:rFonts w:ascii="宋体" w:hAnsi="宋体" w:eastAsia="宋体" w:cs="宋体"/>
          <w:color w:val="auto"/>
          <w:sz w:val="33"/>
          <w:szCs w:val="33"/>
        </w:rPr>
        <w:t>）热爱社会工作事业，遵循社会工作伦理，在社会工作领域工作实绩突出、专业成果显著。</w:t>
      </w:r>
    </w:p>
    <w:p>
      <w:pPr>
        <w:spacing w:after="0" w:line="1" w:lineRule="exact"/>
        <w:rPr>
          <w:color w:val="auto"/>
          <w:sz w:val="20"/>
          <w:szCs w:val="20"/>
        </w:rPr>
      </w:pPr>
    </w:p>
    <w:p>
      <w:pPr>
        <w:spacing w:after="0" w:line="363" w:lineRule="auto"/>
        <w:ind w:right="16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2</w:t>
      </w:r>
      <w:r>
        <w:rPr>
          <w:rFonts w:ascii="宋体" w:hAnsi="宋体" w:eastAsia="宋体" w:cs="宋体"/>
          <w:color w:val="auto"/>
          <w:sz w:val="33"/>
          <w:szCs w:val="33"/>
        </w:rPr>
        <w:t xml:space="preserve">）近 </w:t>
      </w:r>
      <w:r>
        <w:rPr>
          <w:rFonts w:ascii="Times New Roman" w:hAnsi="Times New Roman" w:eastAsia="Times New Roman" w:cs="Times New Roman"/>
          <w:color w:val="auto"/>
          <w:sz w:val="33"/>
          <w:szCs w:val="33"/>
        </w:rPr>
        <w:t>5</w:t>
      </w:r>
      <w:r>
        <w:rPr>
          <w:rFonts w:ascii="宋体" w:hAnsi="宋体" w:eastAsia="宋体" w:cs="宋体"/>
          <w:color w:val="auto"/>
          <w:sz w:val="33"/>
          <w:szCs w:val="33"/>
        </w:rPr>
        <w:t xml:space="preserve"> 年直接连续从事社会工作且申报时仍然从事社会工作，所管理负责的单位或机构完成省部级及以上社会工作服务项目至少 </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 xml:space="preserve"> 个，或个人主持、参与省部级及以上社会工作服务项目至少 </w:t>
      </w:r>
      <w:r>
        <w:rPr>
          <w:rFonts w:ascii="Times New Roman" w:hAnsi="Times New Roman" w:eastAsia="Times New Roman" w:cs="Times New Roman"/>
          <w:color w:val="auto"/>
          <w:sz w:val="33"/>
          <w:szCs w:val="33"/>
        </w:rPr>
        <w:t>5</w:t>
      </w:r>
      <w:r>
        <w:rPr>
          <w:rFonts w:ascii="宋体" w:hAnsi="宋体" w:eastAsia="宋体" w:cs="宋体"/>
          <w:color w:val="auto"/>
          <w:sz w:val="33"/>
          <w:szCs w:val="33"/>
        </w:rPr>
        <w:t xml:space="preserve"> 个。</w:t>
      </w:r>
    </w:p>
    <w:p>
      <w:pPr>
        <w:spacing w:after="0" w:line="237" w:lineRule="auto"/>
        <w:ind w:left="660"/>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3</w:t>
      </w:r>
      <w:r>
        <w:rPr>
          <w:rFonts w:ascii="宋体" w:hAnsi="宋体" w:eastAsia="宋体" w:cs="宋体"/>
          <w:color w:val="auto"/>
          <w:sz w:val="33"/>
          <w:szCs w:val="33"/>
        </w:rPr>
        <w:t xml:space="preserve">）取得全国高级社会工作师职业水平证书至少满 </w:t>
      </w:r>
      <w:r>
        <w:rPr>
          <w:rFonts w:ascii="Times New Roman" w:hAnsi="Times New Roman" w:eastAsia="Times New Roman" w:cs="Times New Roman"/>
          <w:color w:val="auto"/>
          <w:sz w:val="33"/>
          <w:szCs w:val="33"/>
        </w:rPr>
        <w:t>1</w:t>
      </w:r>
    </w:p>
    <w:p>
      <w:pPr>
        <w:spacing w:after="0" w:line="214" w:lineRule="exact"/>
        <w:rPr>
          <w:color w:val="auto"/>
          <w:sz w:val="20"/>
          <w:szCs w:val="20"/>
        </w:rPr>
      </w:pPr>
    </w:p>
    <w:p>
      <w:pPr>
        <w:spacing w:after="0" w:line="350" w:lineRule="auto"/>
        <w:ind w:right="160"/>
        <w:jc w:val="both"/>
        <w:rPr>
          <w:color w:val="auto"/>
          <w:sz w:val="20"/>
          <w:szCs w:val="20"/>
        </w:rPr>
      </w:pPr>
      <w:r>
        <w:rPr>
          <w:rFonts w:ascii="宋体" w:hAnsi="宋体" w:eastAsia="宋体" w:cs="宋体"/>
          <w:color w:val="auto"/>
          <w:sz w:val="33"/>
          <w:szCs w:val="33"/>
        </w:rPr>
        <w:t xml:space="preserve">年，或取得全国社会工作师职业水平证书至少满 </w:t>
      </w:r>
      <w:r>
        <w:rPr>
          <w:rFonts w:ascii="Times New Roman" w:hAnsi="Times New Roman" w:eastAsia="Times New Roman" w:cs="Times New Roman"/>
          <w:color w:val="auto"/>
          <w:sz w:val="33"/>
          <w:szCs w:val="33"/>
        </w:rPr>
        <w:t>3</w:t>
      </w:r>
      <w:r>
        <w:rPr>
          <w:rFonts w:ascii="宋体" w:hAnsi="宋体" w:eastAsia="宋体" w:cs="宋体"/>
          <w:color w:val="auto"/>
          <w:sz w:val="33"/>
          <w:szCs w:val="33"/>
        </w:rPr>
        <w:t xml:space="preserve"> 年，或从事社会工作专业教学至少满 </w:t>
      </w:r>
      <w:r>
        <w:rPr>
          <w:rFonts w:ascii="Times New Roman" w:hAnsi="Times New Roman" w:eastAsia="Times New Roman" w:cs="Times New Roman"/>
          <w:color w:val="auto"/>
          <w:sz w:val="33"/>
          <w:szCs w:val="33"/>
        </w:rPr>
        <w:t>15</w:t>
      </w:r>
      <w:r>
        <w:rPr>
          <w:rFonts w:ascii="宋体" w:hAnsi="宋体" w:eastAsia="宋体" w:cs="宋体"/>
          <w:color w:val="auto"/>
          <w:sz w:val="33"/>
          <w:szCs w:val="33"/>
        </w:rPr>
        <w:t xml:space="preserve"> 年。</w:t>
      </w:r>
    </w:p>
    <w:p>
      <w:pPr>
        <w:spacing w:after="0" w:line="16" w:lineRule="exact"/>
        <w:rPr>
          <w:color w:val="auto"/>
          <w:sz w:val="20"/>
          <w:szCs w:val="20"/>
        </w:rPr>
      </w:pPr>
    </w:p>
    <w:p>
      <w:pPr>
        <w:spacing w:after="0" w:line="239" w:lineRule="auto"/>
        <w:ind w:left="660"/>
        <w:rPr>
          <w:color w:val="auto"/>
          <w:sz w:val="20"/>
          <w:szCs w:val="20"/>
        </w:rPr>
      </w:pPr>
      <w:r>
        <w:rPr>
          <w:rFonts w:ascii="Times New Roman" w:hAnsi="Times New Roman" w:eastAsia="Times New Roman" w:cs="Times New Roman"/>
          <w:color w:val="auto"/>
          <w:sz w:val="33"/>
          <w:szCs w:val="33"/>
        </w:rPr>
        <w:t>5</w:t>
      </w:r>
      <w:r>
        <w:rPr>
          <w:rFonts w:ascii="宋体" w:hAnsi="宋体" w:eastAsia="宋体" w:cs="宋体"/>
          <w:color w:val="auto"/>
          <w:sz w:val="33"/>
          <w:szCs w:val="33"/>
        </w:rPr>
        <w:t>．申报金融与会计领域的，应符合以下条件：</w:t>
      </w:r>
    </w:p>
    <w:p>
      <w:pPr>
        <w:spacing w:after="0" w:line="214" w:lineRule="exact"/>
        <w:rPr>
          <w:color w:val="auto"/>
          <w:sz w:val="20"/>
          <w:szCs w:val="20"/>
        </w:rPr>
      </w:pPr>
    </w:p>
    <w:p>
      <w:pPr>
        <w:spacing w:after="0" w:line="387" w:lineRule="auto"/>
        <w:ind w:firstLine="660"/>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1</w:t>
      </w:r>
      <w:r>
        <w:rPr>
          <w:rFonts w:ascii="宋体" w:hAnsi="宋体" w:eastAsia="宋体" w:cs="宋体"/>
          <w:color w:val="auto"/>
          <w:sz w:val="32"/>
          <w:szCs w:val="32"/>
        </w:rPr>
        <w:t xml:space="preserve">）金融类：工作单位为重庆市地方金融监督管理局、人行重庆营管部、重庆银保监局、重庆证监局监管的金融机构或地方金融组织；在金融行业具备 </w:t>
      </w:r>
      <w:r>
        <w:rPr>
          <w:rFonts w:ascii="Times New Roman" w:hAnsi="Times New Roman" w:eastAsia="Times New Roman" w:cs="Times New Roman"/>
          <w:color w:val="auto"/>
          <w:sz w:val="32"/>
          <w:szCs w:val="32"/>
        </w:rPr>
        <w:t>10</w:t>
      </w:r>
      <w:r>
        <w:rPr>
          <w:rFonts w:ascii="宋体" w:hAnsi="宋体" w:eastAsia="宋体" w:cs="宋体"/>
          <w:color w:val="auto"/>
          <w:sz w:val="32"/>
          <w:szCs w:val="32"/>
        </w:rPr>
        <w:t xml:space="preserve"> 年（含）以上工作履历；从事经营管理、金融产品研发、金融科技、行业研究、金融产品推广应用等相关业务至少满 </w:t>
      </w:r>
      <w:r>
        <w:rPr>
          <w:rFonts w:ascii="Times New Roman" w:hAnsi="Times New Roman" w:eastAsia="Times New Roman" w:cs="Times New Roman"/>
          <w:color w:val="auto"/>
          <w:sz w:val="32"/>
          <w:szCs w:val="32"/>
        </w:rPr>
        <w:t>5</w:t>
      </w:r>
      <w:r>
        <w:rPr>
          <w:rFonts w:ascii="宋体" w:hAnsi="宋体" w:eastAsia="宋体" w:cs="宋体"/>
          <w:color w:val="auto"/>
          <w:sz w:val="32"/>
          <w:szCs w:val="32"/>
        </w:rPr>
        <w:t xml:space="preserve"> 年，且近 </w:t>
      </w:r>
      <w:r>
        <w:rPr>
          <w:rFonts w:ascii="Times New Roman" w:hAnsi="Times New Roman" w:eastAsia="Times New Roman" w:cs="Times New Roman"/>
          <w:color w:val="auto"/>
          <w:sz w:val="32"/>
          <w:szCs w:val="32"/>
        </w:rPr>
        <w:t>3</w:t>
      </w:r>
      <w:r>
        <w:rPr>
          <w:rFonts w:ascii="宋体" w:hAnsi="宋体" w:eastAsia="宋体" w:cs="宋体"/>
          <w:color w:val="auto"/>
          <w:sz w:val="32"/>
          <w:szCs w:val="32"/>
        </w:rPr>
        <w:t xml:space="preserve"> 年考核称职及以上；具有副高级及以上职称，或获得国民教育硕士及以上学位，或取得国际、国内具有公信力的金融类、保险类、经济类、信息技术类（高级）专业认证证书，具备较高的专业知识水平、丰富的实践经验，业绩突出；在银行业、保险业、证券业以及地方金融行业做出重大贡献或取得重要成</w:t>
      </w:r>
    </w:p>
    <w:p>
      <w:pPr>
        <w:sectPr>
          <w:pgSz w:w="11900" w:h="16838"/>
          <w:pgMar w:top="1440" w:right="1520" w:bottom="1068" w:left="1700" w:header="0" w:footer="0" w:gutter="0"/>
          <w:cols w:equalWidth="0" w:num="1">
            <w:col w:w="8680"/>
          </w:cols>
        </w:sectPr>
      </w:pPr>
    </w:p>
    <w:p>
      <w:pPr>
        <w:spacing w:after="0" w:line="215" w:lineRule="auto"/>
        <w:rPr>
          <w:color w:val="auto"/>
          <w:sz w:val="20"/>
          <w:szCs w:val="20"/>
        </w:rPr>
      </w:pPr>
      <w:r>
        <w:rPr>
          <w:rFonts w:ascii="Arial" w:hAnsi="Arial" w:eastAsia="Arial" w:cs="Arial"/>
          <w:color w:val="auto"/>
          <w:sz w:val="28"/>
          <w:szCs w:val="28"/>
        </w:rPr>
        <w:t>— 14 —</w:t>
      </w:r>
    </w:p>
    <w:p>
      <w:pPr>
        <w:sectPr>
          <w:type w:val="continuous"/>
          <w:pgSz w:w="11900" w:h="16838"/>
          <w:pgMar w:top="1440" w:right="8800" w:bottom="1068" w:left="1980" w:header="0" w:footer="0" w:gutter="0"/>
          <w:cols w:equalWidth="0" w:num="1">
            <w:col w:w="1120"/>
          </w:cols>
        </w:sectPr>
      </w:pPr>
    </w:p>
    <w:p>
      <w:pPr>
        <w:spacing w:after="0" w:line="200" w:lineRule="exact"/>
        <w:rPr>
          <w:color w:val="auto"/>
          <w:sz w:val="20"/>
          <w:szCs w:val="20"/>
        </w:rPr>
      </w:pPr>
      <w:bookmarkStart w:id="13" w:name="page15"/>
      <w:bookmarkEnd w:id="13"/>
    </w:p>
    <w:p>
      <w:pPr>
        <w:spacing w:after="0" w:line="369" w:lineRule="exact"/>
        <w:rPr>
          <w:color w:val="auto"/>
          <w:sz w:val="20"/>
          <w:szCs w:val="20"/>
        </w:rPr>
      </w:pPr>
    </w:p>
    <w:p>
      <w:pPr>
        <w:spacing w:after="0" w:line="375" w:lineRule="auto"/>
        <w:ind w:right="160"/>
        <w:jc w:val="both"/>
        <w:rPr>
          <w:color w:val="auto"/>
          <w:sz w:val="20"/>
          <w:szCs w:val="20"/>
        </w:rPr>
      </w:pPr>
      <w:r>
        <w:rPr>
          <w:rFonts w:ascii="宋体" w:hAnsi="宋体" w:eastAsia="宋体" w:cs="宋体"/>
          <w:color w:val="auto"/>
          <w:sz w:val="33"/>
          <w:szCs w:val="33"/>
        </w:rPr>
        <w:t xml:space="preserve">果，产生良好的经济社会效益，得到同行公认；申报人为行业领军人物或团队负责人，在工作单位担任经营管理类或专业技术类高级职务，近三年任一年度应税年薪不低于 </w:t>
      </w:r>
      <w:r>
        <w:rPr>
          <w:rFonts w:ascii="Times New Roman" w:hAnsi="Times New Roman" w:eastAsia="Times New Roman" w:cs="Times New Roman"/>
          <w:color w:val="auto"/>
          <w:sz w:val="33"/>
          <w:szCs w:val="33"/>
        </w:rPr>
        <w:t>60</w:t>
      </w:r>
      <w:r>
        <w:rPr>
          <w:rFonts w:ascii="宋体" w:hAnsi="宋体" w:eastAsia="宋体" w:cs="宋体"/>
          <w:color w:val="auto"/>
          <w:sz w:val="33"/>
          <w:szCs w:val="33"/>
        </w:rPr>
        <w:t xml:space="preserve"> 万元人民币。</w:t>
      </w:r>
    </w:p>
    <w:p>
      <w:pPr>
        <w:spacing w:after="0" w:line="1" w:lineRule="exact"/>
        <w:rPr>
          <w:color w:val="auto"/>
          <w:sz w:val="20"/>
          <w:szCs w:val="20"/>
        </w:rPr>
      </w:pPr>
    </w:p>
    <w:p>
      <w:pPr>
        <w:spacing w:after="0" w:line="383" w:lineRule="auto"/>
        <w:ind w:right="100" w:firstLine="660"/>
        <w:jc w:val="both"/>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2</w:t>
      </w:r>
      <w:r>
        <w:rPr>
          <w:rFonts w:ascii="宋体" w:hAnsi="宋体" w:eastAsia="宋体" w:cs="宋体"/>
          <w:color w:val="auto"/>
          <w:sz w:val="32"/>
          <w:szCs w:val="32"/>
        </w:rPr>
        <w:t xml:space="preserve">）会计类：主持（负责）财务管理、从事会计政策研究等相关工作满 </w:t>
      </w:r>
      <w:r>
        <w:rPr>
          <w:rFonts w:ascii="Times New Roman" w:hAnsi="Times New Roman" w:eastAsia="Times New Roman" w:cs="Times New Roman"/>
          <w:color w:val="auto"/>
          <w:sz w:val="32"/>
          <w:szCs w:val="32"/>
        </w:rPr>
        <w:t>5</w:t>
      </w:r>
      <w:r>
        <w:rPr>
          <w:rFonts w:ascii="宋体" w:hAnsi="宋体" w:eastAsia="宋体" w:cs="宋体"/>
          <w:color w:val="auto"/>
          <w:sz w:val="32"/>
          <w:szCs w:val="32"/>
        </w:rPr>
        <w:t xml:space="preserve"> 年及以上，且近 </w:t>
      </w:r>
      <w:r>
        <w:rPr>
          <w:rFonts w:ascii="Times New Roman" w:hAnsi="Times New Roman" w:eastAsia="Times New Roman" w:cs="Times New Roman"/>
          <w:color w:val="auto"/>
          <w:sz w:val="32"/>
          <w:szCs w:val="32"/>
        </w:rPr>
        <w:t>3</w:t>
      </w:r>
      <w:r>
        <w:rPr>
          <w:rFonts w:ascii="宋体" w:hAnsi="宋体" w:eastAsia="宋体" w:cs="宋体"/>
          <w:color w:val="auto"/>
          <w:sz w:val="32"/>
          <w:szCs w:val="32"/>
        </w:rPr>
        <w:t xml:space="preserve"> 年考核称职及以上；业绩突出，在财务管理和会计研究领域中有重大成果和贡献；产生良好的经济社会效益，得到同行公认；取得经济管理类硕士及以上学位或取得注册会计师（</w:t>
      </w:r>
      <w:r>
        <w:rPr>
          <w:rFonts w:ascii="Times New Roman" w:hAnsi="Times New Roman" w:eastAsia="Times New Roman" w:cs="Times New Roman"/>
          <w:color w:val="auto"/>
          <w:sz w:val="32"/>
          <w:szCs w:val="32"/>
        </w:rPr>
        <w:t>CPA</w:t>
      </w:r>
      <w:r>
        <w:rPr>
          <w:rFonts w:ascii="宋体" w:hAnsi="宋体" w:eastAsia="宋体" w:cs="宋体"/>
          <w:color w:val="auto"/>
          <w:sz w:val="32"/>
          <w:szCs w:val="32"/>
        </w:rPr>
        <w:t>）或其他国际国内具有公信力的专业认证证书；具有正高级职称或获得高端会计人才培养毕（结）业证书（财政部或重庆市）。</w:t>
      </w:r>
    </w:p>
    <w:p>
      <w:pPr>
        <w:spacing w:after="0" w:line="236" w:lineRule="auto"/>
        <w:ind w:left="660"/>
        <w:rPr>
          <w:color w:val="auto"/>
          <w:sz w:val="20"/>
          <w:szCs w:val="20"/>
        </w:rPr>
      </w:pPr>
      <w:r>
        <w:rPr>
          <w:rFonts w:ascii="Times New Roman" w:hAnsi="Times New Roman" w:eastAsia="Times New Roman" w:cs="Times New Roman"/>
          <w:color w:val="auto"/>
          <w:sz w:val="33"/>
          <w:szCs w:val="33"/>
        </w:rPr>
        <w:t>6</w:t>
      </w:r>
      <w:r>
        <w:rPr>
          <w:rFonts w:ascii="宋体" w:hAnsi="宋体" w:eastAsia="宋体" w:cs="宋体"/>
          <w:color w:val="auto"/>
          <w:sz w:val="33"/>
          <w:szCs w:val="33"/>
        </w:rPr>
        <w:t>．申报综合领域的，应同时符合以下条件：</w:t>
      </w:r>
    </w:p>
    <w:p>
      <w:pPr>
        <w:spacing w:after="0" w:line="213" w:lineRule="exact"/>
        <w:rPr>
          <w:color w:val="auto"/>
          <w:sz w:val="20"/>
          <w:szCs w:val="20"/>
        </w:rPr>
      </w:pPr>
    </w:p>
    <w:p>
      <w:pPr>
        <w:spacing w:after="0" w:line="373" w:lineRule="auto"/>
        <w:ind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1</w:t>
      </w:r>
      <w:r>
        <w:rPr>
          <w:rFonts w:ascii="宋体" w:hAnsi="宋体" w:eastAsia="宋体" w:cs="宋体"/>
          <w:color w:val="auto"/>
          <w:sz w:val="33"/>
          <w:szCs w:val="33"/>
        </w:rPr>
        <w:t xml:space="preserve">）从事本行业（专业）工作 </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 xml:space="preserve"> 年及以上，科研水平、学术造诣高或科学实践能力强，学术技术水平处于国内领先地位。</w:t>
      </w:r>
    </w:p>
    <w:p>
      <w:pPr>
        <w:spacing w:after="0" w:line="6" w:lineRule="exact"/>
        <w:rPr>
          <w:color w:val="auto"/>
          <w:sz w:val="20"/>
          <w:szCs w:val="20"/>
        </w:rPr>
      </w:pPr>
    </w:p>
    <w:p>
      <w:pPr>
        <w:spacing w:after="0" w:line="376" w:lineRule="auto"/>
        <w:ind w:right="10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2</w:t>
      </w:r>
      <w:r>
        <w:rPr>
          <w:rFonts w:ascii="宋体" w:hAnsi="宋体" w:eastAsia="宋体" w:cs="宋体"/>
          <w:color w:val="auto"/>
          <w:sz w:val="33"/>
          <w:szCs w:val="33"/>
        </w:rPr>
        <w:t>）具有深厚的专业理论功底和创新能力，能够敏锐把握国家战略需求和世界科技发展态势，具有较强的领军才能和组织管理能力，牵头的团队专业结构和年龄结构合理，产学研结合紧密，创新和应用成绩突出。</w:t>
      </w:r>
    </w:p>
    <w:p>
      <w:pPr>
        <w:spacing w:after="0" w:line="3" w:lineRule="exact"/>
        <w:rPr>
          <w:color w:val="auto"/>
          <w:sz w:val="20"/>
          <w:szCs w:val="20"/>
        </w:rPr>
      </w:pPr>
    </w:p>
    <w:p>
      <w:pPr>
        <w:spacing w:after="0" w:line="388" w:lineRule="auto"/>
        <w:ind w:firstLine="660"/>
        <w:jc w:val="both"/>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3</w:t>
      </w:r>
      <w:r>
        <w:rPr>
          <w:rFonts w:ascii="宋体" w:hAnsi="宋体" w:eastAsia="宋体" w:cs="宋体"/>
          <w:color w:val="auto"/>
          <w:sz w:val="32"/>
          <w:szCs w:val="32"/>
        </w:rPr>
        <w:t>）在工程技术领域引领技术创新、关键技术突破、行业标准制定、推动成果转化等方面取得同行公认的突出成绩，或在农业高质量发展、农民增收、重大动植物疫病防控、</w:t>
      </w:r>
    </w:p>
    <w:p>
      <w:pPr>
        <w:sectPr>
          <w:pgSz w:w="11900" w:h="16838"/>
          <w:pgMar w:top="1440" w:right="1520" w:bottom="1069" w:left="1700" w:header="0" w:footer="0" w:gutter="0"/>
          <w:cols w:equalWidth="0" w:num="1">
            <w:col w:w="8680"/>
          </w:cols>
        </w:sectPr>
      </w:pPr>
    </w:p>
    <w:p>
      <w:pPr>
        <w:spacing w:after="0" w:line="209" w:lineRule="auto"/>
        <w:rPr>
          <w:color w:val="auto"/>
          <w:sz w:val="20"/>
          <w:szCs w:val="20"/>
        </w:rPr>
      </w:pPr>
      <w:r>
        <w:rPr>
          <w:rFonts w:ascii="Arial" w:hAnsi="Arial" w:eastAsia="Arial" w:cs="Arial"/>
          <w:color w:val="auto"/>
          <w:sz w:val="28"/>
          <w:szCs w:val="28"/>
        </w:rPr>
        <w:t>— 15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14" w:name="page16"/>
      <w:bookmarkEnd w:id="14"/>
    </w:p>
    <w:p>
      <w:pPr>
        <w:spacing w:after="0" w:line="369" w:lineRule="exact"/>
        <w:rPr>
          <w:color w:val="auto"/>
          <w:sz w:val="20"/>
          <w:szCs w:val="20"/>
        </w:rPr>
      </w:pPr>
    </w:p>
    <w:p>
      <w:pPr>
        <w:spacing w:after="0" w:line="382" w:lineRule="auto"/>
        <w:jc w:val="both"/>
        <w:rPr>
          <w:color w:val="auto"/>
          <w:sz w:val="20"/>
          <w:szCs w:val="20"/>
        </w:rPr>
      </w:pPr>
      <w:r>
        <w:rPr>
          <w:rFonts w:ascii="宋体" w:hAnsi="宋体" w:eastAsia="宋体" w:cs="宋体"/>
          <w:color w:val="auto"/>
          <w:sz w:val="33"/>
          <w:szCs w:val="33"/>
        </w:rPr>
        <w:t>农业重大灾害处置等各项事业中取得显著经济、社会、生态效益，或在本行业领域取得公认的代表性作品（标志性成果）及其他有影响的重要成果，推动了本行业发展。</w:t>
      </w:r>
    </w:p>
    <w:p>
      <w:pPr>
        <w:spacing w:after="0" w:line="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三、遴选认定</w:t>
      </w:r>
    </w:p>
    <w:p>
      <w:pPr>
        <w:spacing w:after="0" w:line="224" w:lineRule="exact"/>
        <w:rPr>
          <w:color w:val="auto"/>
          <w:sz w:val="20"/>
          <w:szCs w:val="20"/>
        </w:rPr>
      </w:pPr>
    </w:p>
    <w:p>
      <w:pPr>
        <w:spacing w:after="0" w:line="394" w:lineRule="auto"/>
        <w:ind w:right="100" w:firstLine="660"/>
        <w:jc w:val="both"/>
        <w:rPr>
          <w:color w:val="auto"/>
          <w:sz w:val="20"/>
          <w:szCs w:val="20"/>
        </w:rPr>
      </w:pPr>
      <w:r>
        <w:rPr>
          <w:rFonts w:ascii="宋体" w:hAnsi="宋体" w:eastAsia="宋体" w:cs="宋体"/>
          <w:color w:val="auto"/>
          <w:sz w:val="32"/>
          <w:szCs w:val="32"/>
        </w:rPr>
        <w:t>宣传文化领域由市委宣传部、市文化旅游委牵头实施，教育领域由市教委牵头实施，医学领域由市卫生健康委牵头实施，社会工作领域由市民政局牵头实施，金融与会计领域由市金融监管局、市财政局牵头实施，综合领域由市人力社保局牵头实施，各区县（自治县）、相关市级部门配合。</w:t>
      </w:r>
    </w:p>
    <w:p>
      <w:pPr>
        <w:spacing w:after="0" w:line="5" w:lineRule="exact"/>
        <w:rPr>
          <w:color w:val="auto"/>
          <w:sz w:val="20"/>
          <w:szCs w:val="20"/>
        </w:rPr>
      </w:pPr>
    </w:p>
    <w:p>
      <w:pPr>
        <w:spacing w:after="0" w:line="382" w:lineRule="auto"/>
        <w:ind w:right="160" w:firstLine="660"/>
        <w:rPr>
          <w:color w:val="auto"/>
          <w:sz w:val="20"/>
          <w:szCs w:val="20"/>
        </w:rPr>
      </w:pPr>
      <w:r>
        <w:rPr>
          <w:rFonts w:ascii="宋体" w:hAnsi="宋体" w:eastAsia="宋体" w:cs="宋体"/>
          <w:color w:val="auto"/>
          <w:sz w:val="33"/>
          <w:szCs w:val="33"/>
        </w:rPr>
        <w:t>（一）发布通知。市委人才工作领导小组办公室部署年度遴选工作总体安排，发布申报通知。</w:t>
      </w:r>
    </w:p>
    <w:p>
      <w:pPr>
        <w:spacing w:after="0" w:line="2" w:lineRule="exact"/>
        <w:rPr>
          <w:color w:val="auto"/>
          <w:sz w:val="20"/>
          <w:szCs w:val="20"/>
        </w:rPr>
      </w:pPr>
    </w:p>
    <w:p>
      <w:pPr>
        <w:spacing w:after="0" w:line="382" w:lineRule="auto"/>
        <w:ind w:firstLine="660"/>
        <w:jc w:val="both"/>
        <w:rPr>
          <w:color w:val="auto"/>
          <w:sz w:val="20"/>
          <w:szCs w:val="20"/>
        </w:rPr>
      </w:pPr>
      <w:r>
        <w:rPr>
          <w:rFonts w:ascii="宋体" w:hAnsi="宋体" w:eastAsia="宋体" w:cs="宋体"/>
          <w:color w:val="auto"/>
          <w:sz w:val="33"/>
          <w:szCs w:val="33"/>
        </w:rPr>
        <w:t>（二）推荐申报。申报人登录申报网站，进入申报系统，根据项目类别进行申报，用人单位进行推荐审核。各区县和市级有关部门按照属地和行业领域归口，对照条件要求，按程序推荐资格初审合格的申报人选。</w:t>
      </w:r>
    </w:p>
    <w:p>
      <w:pPr>
        <w:spacing w:after="0" w:line="4" w:lineRule="exact"/>
        <w:rPr>
          <w:color w:val="auto"/>
          <w:sz w:val="20"/>
          <w:szCs w:val="20"/>
        </w:rPr>
      </w:pPr>
    </w:p>
    <w:p>
      <w:pPr>
        <w:spacing w:after="0" w:line="394" w:lineRule="auto"/>
        <w:ind w:firstLine="660"/>
        <w:jc w:val="both"/>
        <w:rPr>
          <w:color w:val="auto"/>
          <w:sz w:val="20"/>
          <w:szCs w:val="20"/>
        </w:rPr>
      </w:pPr>
      <w:r>
        <w:rPr>
          <w:rFonts w:ascii="宋体" w:hAnsi="宋体" w:eastAsia="宋体" w:cs="宋体"/>
          <w:color w:val="auto"/>
          <w:sz w:val="32"/>
          <w:szCs w:val="32"/>
        </w:rPr>
        <w:t>（三）资格审查。各领域实施牵头部门会同其他相关部门对申报人进行资格复审，资格审查情况应及时反馈推荐单位。</w:t>
      </w:r>
    </w:p>
    <w:p>
      <w:pPr>
        <w:spacing w:after="0" w:line="2" w:lineRule="exact"/>
        <w:rPr>
          <w:color w:val="auto"/>
          <w:sz w:val="20"/>
          <w:szCs w:val="20"/>
        </w:rPr>
      </w:pPr>
    </w:p>
    <w:p>
      <w:pPr>
        <w:spacing w:after="0" w:line="390" w:lineRule="auto"/>
        <w:ind w:right="20" w:firstLine="660"/>
        <w:jc w:val="both"/>
        <w:rPr>
          <w:color w:val="auto"/>
          <w:sz w:val="20"/>
          <w:szCs w:val="20"/>
        </w:rPr>
      </w:pPr>
      <w:r>
        <w:rPr>
          <w:rFonts w:ascii="宋体" w:hAnsi="宋体" w:eastAsia="宋体" w:cs="宋体"/>
          <w:color w:val="auto"/>
          <w:sz w:val="32"/>
          <w:szCs w:val="32"/>
        </w:rPr>
        <w:t xml:space="preserve">（四）专家评审。市人力社保局会同有关市级部门组建名家名师评审工作协调小组。各领域牵头部门组建专家评审工作小组，对申报人选进行评审。各领域牵头部门党组（党委）综合考虑区域、行业、专业分布等因素，审议形成拟入选名单并面向社会公示 </w:t>
      </w:r>
      <w:r>
        <w:rPr>
          <w:rFonts w:ascii="Times New Roman" w:hAnsi="Times New Roman" w:eastAsia="Times New Roman" w:cs="Times New Roman"/>
          <w:color w:val="auto"/>
          <w:sz w:val="32"/>
          <w:szCs w:val="32"/>
        </w:rPr>
        <w:t>5</w:t>
      </w:r>
      <w:r>
        <w:rPr>
          <w:rFonts w:ascii="宋体" w:hAnsi="宋体" w:eastAsia="宋体" w:cs="宋体"/>
          <w:color w:val="auto"/>
          <w:sz w:val="32"/>
          <w:szCs w:val="32"/>
        </w:rPr>
        <w:t xml:space="preserve"> 个工作日（按规定不予公示的除外）。</w:t>
      </w:r>
    </w:p>
    <w:p>
      <w:pPr>
        <w:sectPr>
          <w:pgSz w:w="11900" w:h="16838"/>
          <w:pgMar w:top="1440" w:right="1520" w:bottom="1069" w:left="1700" w:header="0" w:footer="0" w:gutter="0"/>
          <w:cols w:equalWidth="0" w:num="1">
            <w:col w:w="8680"/>
          </w:cols>
        </w:sectPr>
      </w:pPr>
    </w:p>
    <w:p>
      <w:pPr>
        <w:spacing w:after="0" w:line="207" w:lineRule="auto"/>
        <w:rPr>
          <w:color w:val="auto"/>
          <w:sz w:val="20"/>
          <w:szCs w:val="20"/>
        </w:rPr>
      </w:pPr>
      <w:r>
        <w:rPr>
          <w:rFonts w:ascii="Arial" w:hAnsi="Arial" w:eastAsia="Arial" w:cs="Arial"/>
          <w:color w:val="auto"/>
          <w:sz w:val="28"/>
          <w:szCs w:val="28"/>
        </w:rPr>
        <w:t>— 16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15" w:name="page17"/>
      <w:bookmarkEnd w:id="15"/>
    </w:p>
    <w:p>
      <w:pPr>
        <w:spacing w:after="0" w:line="369" w:lineRule="exact"/>
        <w:rPr>
          <w:color w:val="auto"/>
          <w:sz w:val="20"/>
          <w:szCs w:val="20"/>
        </w:rPr>
      </w:pPr>
    </w:p>
    <w:p>
      <w:pPr>
        <w:spacing w:after="0" w:line="380" w:lineRule="auto"/>
        <w:ind w:right="160" w:firstLine="660"/>
        <w:rPr>
          <w:color w:val="auto"/>
          <w:sz w:val="20"/>
          <w:szCs w:val="20"/>
        </w:rPr>
      </w:pPr>
      <w:r>
        <w:rPr>
          <w:rFonts w:ascii="宋体" w:hAnsi="宋体" w:eastAsia="宋体" w:cs="宋体"/>
          <w:color w:val="auto"/>
          <w:sz w:val="32"/>
          <w:szCs w:val="32"/>
        </w:rPr>
        <w:t>（五）确定入选名单。公示无异议的，报市人力社保局汇总，提请市委人才工作领导小组审定后，纳入重庆英才</w:t>
      </w:r>
      <w:r>
        <w:rPr>
          <w:rFonts w:ascii="Arial" w:hAnsi="Arial" w:eastAsia="Arial" w:cs="Arial"/>
          <w:color w:val="auto"/>
          <w:sz w:val="32"/>
          <w:szCs w:val="32"/>
        </w:rPr>
        <w:t>·</w:t>
      </w:r>
      <w:r>
        <w:rPr>
          <w:rFonts w:ascii="宋体" w:hAnsi="宋体" w:eastAsia="宋体" w:cs="宋体"/>
          <w:color w:val="auto"/>
          <w:sz w:val="32"/>
          <w:szCs w:val="32"/>
        </w:rPr>
        <w:t>名</w:t>
      </w:r>
    </w:p>
    <w:p>
      <w:pPr>
        <w:spacing w:after="0" w:line="8" w:lineRule="exact"/>
        <w:rPr>
          <w:color w:val="auto"/>
          <w:sz w:val="20"/>
          <w:szCs w:val="20"/>
        </w:rPr>
      </w:pPr>
    </w:p>
    <w:p>
      <w:pPr>
        <w:spacing w:after="0"/>
        <w:rPr>
          <w:color w:val="auto"/>
          <w:sz w:val="20"/>
          <w:szCs w:val="20"/>
        </w:rPr>
      </w:pPr>
      <w:r>
        <w:rPr>
          <w:rFonts w:ascii="宋体" w:hAnsi="宋体" w:eastAsia="宋体" w:cs="宋体"/>
          <w:color w:val="auto"/>
          <w:sz w:val="33"/>
          <w:szCs w:val="33"/>
        </w:rPr>
        <w:t>家名师项目予以支持。</w:t>
      </w:r>
    </w:p>
    <w:p>
      <w:pPr>
        <w:spacing w:after="0" w:line="224" w:lineRule="exact"/>
        <w:rPr>
          <w:color w:val="auto"/>
          <w:sz w:val="20"/>
          <w:szCs w:val="20"/>
        </w:rPr>
      </w:pPr>
    </w:p>
    <w:p>
      <w:pPr>
        <w:spacing w:after="0" w:line="369" w:lineRule="auto"/>
        <w:ind w:right="160" w:firstLine="660"/>
        <w:rPr>
          <w:color w:val="auto"/>
          <w:sz w:val="20"/>
          <w:szCs w:val="20"/>
        </w:rPr>
      </w:pPr>
      <w:r>
        <w:rPr>
          <w:rFonts w:ascii="宋体" w:hAnsi="宋体" w:eastAsia="宋体" w:cs="宋体"/>
          <w:color w:val="auto"/>
          <w:sz w:val="33"/>
          <w:szCs w:val="33"/>
        </w:rPr>
        <w:t>特别优秀的可以</w:t>
      </w:r>
      <w:r>
        <w:rPr>
          <w:rFonts w:ascii="Arial" w:hAnsi="Arial" w:eastAsia="Arial" w:cs="Arial"/>
          <w:color w:val="auto"/>
          <w:sz w:val="33"/>
          <w:szCs w:val="33"/>
        </w:rPr>
        <w:t>“</w:t>
      </w:r>
      <w:r>
        <w:rPr>
          <w:rFonts w:ascii="宋体" w:hAnsi="宋体" w:eastAsia="宋体" w:cs="宋体"/>
          <w:color w:val="auto"/>
          <w:sz w:val="33"/>
          <w:szCs w:val="33"/>
        </w:rPr>
        <w:t>一事一议</w:t>
      </w:r>
      <w:r>
        <w:rPr>
          <w:rFonts w:ascii="Arial" w:hAnsi="Arial" w:eastAsia="Arial" w:cs="Arial"/>
          <w:color w:val="auto"/>
          <w:sz w:val="33"/>
          <w:szCs w:val="33"/>
        </w:rPr>
        <w:t>”</w:t>
      </w:r>
      <w:r>
        <w:rPr>
          <w:rFonts w:ascii="宋体" w:hAnsi="宋体" w:eastAsia="宋体" w:cs="宋体"/>
          <w:color w:val="auto"/>
          <w:sz w:val="33"/>
          <w:szCs w:val="33"/>
        </w:rPr>
        <w:t>方式认定，提请市委人才工作领导小组审定后予以支持。</w:t>
      </w:r>
    </w:p>
    <w:p>
      <w:pPr>
        <w:spacing w:after="0" w:line="7"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四、支持措施</w:t>
      </w:r>
    </w:p>
    <w:p>
      <w:pPr>
        <w:spacing w:after="0" w:line="20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重庆英才</w:t>
      </w:r>
      <w:r>
        <w:rPr>
          <w:rFonts w:ascii="Arial" w:hAnsi="Arial" w:eastAsia="Arial" w:cs="Arial"/>
          <w:color w:val="auto"/>
          <w:sz w:val="33"/>
          <w:szCs w:val="33"/>
        </w:rPr>
        <w:t>·</w:t>
      </w:r>
      <w:r>
        <w:rPr>
          <w:rFonts w:ascii="宋体" w:hAnsi="宋体" w:eastAsia="宋体" w:cs="宋体"/>
          <w:color w:val="auto"/>
          <w:sz w:val="33"/>
          <w:szCs w:val="33"/>
        </w:rPr>
        <w:t xml:space="preserve">名家名师支持周期为 </w:t>
      </w:r>
      <w:r>
        <w:rPr>
          <w:rFonts w:ascii="Times New Roman" w:hAnsi="Times New Roman" w:eastAsia="Times New Roman" w:cs="Times New Roman"/>
          <w:color w:val="auto"/>
          <w:sz w:val="33"/>
          <w:szCs w:val="33"/>
        </w:rPr>
        <w:t>3</w:t>
      </w:r>
      <w:r>
        <w:rPr>
          <w:rFonts w:ascii="宋体" w:hAnsi="宋体" w:eastAsia="宋体" w:cs="宋体"/>
          <w:color w:val="auto"/>
          <w:sz w:val="33"/>
          <w:szCs w:val="33"/>
        </w:rPr>
        <w:t xml:space="preserve"> 年。</w:t>
      </w:r>
    </w:p>
    <w:p>
      <w:pPr>
        <w:spacing w:after="0" w:line="220"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（一）享受《实施办法》中规定的支持措施。</w:t>
      </w:r>
    </w:p>
    <w:p>
      <w:pPr>
        <w:spacing w:after="0" w:line="216" w:lineRule="exact"/>
        <w:rPr>
          <w:color w:val="auto"/>
          <w:sz w:val="20"/>
          <w:szCs w:val="20"/>
        </w:rPr>
      </w:pPr>
    </w:p>
    <w:p>
      <w:pPr>
        <w:spacing w:after="0" w:line="376" w:lineRule="auto"/>
        <w:ind w:firstLine="660"/>
        <w:jc w:val="both"/>
        <w:rPr>
          <w:color w:val="auto"/>
          <w:sz w:val="20"/>
          <w:szCs w:val="20"/>
        </w:rPr>
      </w:pPr>
      <w:r>
        <w:rPr>
          <w:rFonts w:ascii="宋体" w:hAnsi="宋体" w:eastAsia="宋体" w:cs="宋体"/>
          <w:color w:val="auto"/>
          <w:sz w:val="32"/>
          <w:szCs w:val="32"/>
        </w:rPr>
        <w:t xml:space="preserve">（二）给予入选人才每人 </w:t>
      </w:r>
      <w:r>
        <w:rPr>
          <w:rFonts w:ascii="Times New Roman" w:hAnsi="Times New Roman" w:eastAsia="Times New Roman" w:cs="Times New Roman"/>
          <w:color w:val="auto"/>
          <w:sz w:val="32"/>
          <w:szCs w:val="32"/>
        </w:rPr>
        <w:t>10</w:t>
      </w:r>
      <w:r>
        <w:rPr>
          <w:rFonts w:ascii="宋体" w:hAnsi="宋体" w:eastAsia="宋体" w:cs="宋体"/>
          <w:color w:val="auto"/>
          <w:sz w:val="32"/>
          <w:szCs w:val="32"/>
        </w:rPr>
        <w:t xml:space="preserve"> 万元人才奖励金（作为市政府奖励，依法免征个人所得税）。给予入选宣传文化领域、教育领域、医学领域、社会工作领域、综合领域的，每人 </w:t>
      </w:r>
      <w:r>
        <w:rPr>
          <w:rFonts w:ascii="Times New Roman" w:hAnsi="Times New Roman" w:eastAsia="Times New Roman" w:cs="Times New Roman"/>
          <w:color w:val="auto"/>
          <w:sz w:val="32"/>
          <w:szCs w:val="32"/>
        </w:rPr>
        <w:t>20</w:t>
      </w:r>
    </w:p>
    <w:p>
      <w:pPr>
        <w:spacing w:after="0" w:line="16" w:lineRule="exact"/>
        <w:rPr>
          <w:color w:val="auto"/>
          <w:sz w:val="20"/>
          <w:szCs w:val="20"/>
        </w:rPr>
      </w:pPr>
    </w:p>
    <w:p>
      <w:pPr>
        <w:spacing w:after="0" w:line="370" w:lineRule="auto"/>
        <w:ind w:right="160"/>
        <w:jc w:val="both"/>
        <w:rPr>
          <w:color w:val="auto"/>
          <w:sz w:val="20"/>
          <w:szCs w:val="20"/>
        </w:rPr>
      </w:pPr>
      <w:r>
        <w:rPr>
          <w:rFonts w:ascii="宋体" w:hAnsi="宋体" w:eastAsia="宋体" w:cs="宋体"/>
          <w:color w:val="auto"/>
          <w:sz w:val="33"/>
          <w:szCs w:val="33"/>
        </w:rPr>
        <w:t>万元研究支持经费。人才奖励金和研究支持经费根据培养协议结合实际发放。研究支持经费可转为</w:t>
      </w:r>
      <w:r>
        <w:rPr>
          <w:rFonts w:ascii="Arial" w:hAnsi="Arial" w:eastAsia="Arial" w:cs="Arial"/>
          <w:color w:val="auto"/>
          <w:sz w:val="33"/>
          <w:szCs w:val="33"/>
        </w:rPr>
        <w:t>“</w:t>
      </w:r>
      <w:r>
        <w:rPr>
          <w:rFonts w:ascii="宋体" w:hAnsi="宋体" w:eastAsia="宋体" w:cs="宋体"/>
          <w:color w:val="auto"/>
          <w:sz w:val="33"/>
          <w:szCs w:val="33"/>
        </w:rPr>
        <w:t>包干制</w:t>
      </w:r>
      <w:r>
        <w:rPr>
          <w:rFonts w:ascii="Arial" w:hAnsi="Arial" w:eastAsia="Arial" w:cs="Arial"/>
          <w:color w:val="auto"/>
          <w:sz w:val="33"/>
          <w:szCs w:val="33"/>
        </w:rPr>
        <w:t>”</w:t>
      </w:r>
      <w:r>
        <w:rPr>
          <w:rFonts w:ascii="宋体" w:hAnsi="宋体" w:eastAsia="宋体" w:cs="宋体"/>
          <w:color w:val="auto"/>
          <w:sz w:val="33"/>
          <w:szCs w:val="33"/>
        </w:rPr>
        <w:t>项目，按照</w:t>
      </w:r>
      <w:r>
        <w:rPr>
          <w:rFonts w:ascii="Arial" w:hAnsi="Arial" w:eastAsia="Arial" w:cs="Arial"/>
          <w:color w:val="auto"/>
          <w:sz w:val="33"/>
          <w:szCs w:val="33"/>
        </w:rPr>
        <w:t>“</w:t>
      </w:r>
      <w:r>
        <w:rPr>
          <w:rFonts w:ascii="宋体" w:hAnsi="宋体" w:eastAsia="宋体" w:cs="宋体"/>
          <w:color w:val="auto"/>
          <w:sz w:val="33"/>
          <w:szCs w:val="33"/>
        </w:rPr>
        <w:t>自主申报、自主选题、自主过程管理、自主结题</w:t>
      </w:r>
      <w:r>
        <w:rPr>
          <w:rFonts w:ascii="Arial" w:hAnsi="Arial" w:eastAsia="Arial" w:cs="Arial"/>
          <w:color w:val="auto"/>
          <w:sz w:val="33"/>
          <w:szCs w:val="33"/>
        </w:rPr>
        <w:t>”</w:t>
      </w:r>
      <w:r>
        <w:rPr>
          <w:rFonts w:ascii="宋体" w:hAnsi="宋体" w:eastAsia="宋体" w:cs="宋体"/>
          <w:color w:val="auto"/>
          <w:sz w:val="33"/>
          <w:szCs w:val="33"/>
        </w:rPr>
        <w:t>原则管理。</w:t>
      </w:r>
    </w:p>
    <w:p>
      <w:pPr>
        <w:spacing w:after="0" w:line="6" w:lineRule="exact"/>
        <w:rPr>
          <w:color w:val="auto"/>
          <w:sz w:val="20"/>
          <w:szCs w:val="20"/>
        </w:rPr>
      </w:pPr>
    </w:p>
    <w:p>
      <w:pPr>
        <w:spacing w:after="0" w:line="394" w:lineRule="auto"/>
        <w:ind w:firstLine="660"/>
        <w:rPr>
          <w:color w:val="auto"/>
          <w:sz w:val="20"/>
          <w:szCs w:val="20"/>
        </w:rPr>
      </w:pPr>
      <w:r>
        <w:rPr>
          <w:rFonts w:ascii="宋体" w:hAnsi="宋体" w:eastAsia="宋体" w:cs="宋体"/>
          <w:color w:val="auto"/>
          <w:sz w:val="32"/>
          <w:szCs w:val="32"/>
        </w:rPr>
        <w:t>（三）同等条件下优先推荐到国际、国内学术组织任职，优先推荐作为市党代会代表、市人大代表、市政协委员人选。</w:t>
      </w:r>
    </w:p>
    <w:p>
      <w:pPr>
        <w:spacing w:after="0" w:line="2" w:lineRule="exact"/>
        <w:rPr>
          <w:color w:val="auto"/>
          <w:sz w:val="20"/>
          <w:szCs w:val="20"/>
        </w:rPr>
      </w:pPr>
    </w:p>
    <w:p>
      <w:pPr>
        <w:spacing w:after="0" w:line="382" w:lineRule="auto"/>
        <w:ind w:right="100" w:firstLine="660"/>
        <w:jc w:val="both"/>
        <w:rPr>
          <w:color w:val="auto"/>
          <w:sz w:val="20"/>
          <w:szCs w:val="20"/>
        </w:rPr>
      </w:pPr>
      <w:r>
        <w:rPr>
          <w:rFonts w:ascii="宋体" w:hAnsi="宋体" w:eastAsia="宋体" w:cs="宋体"/>
          <w:color w:val="auto"/>
          <w:sz w:val="33"/>
          <w:szCs w:val="33"/>
        </w:rPr>
        <w:t>（四）同等条件下优先支持主持、承担国家和市级重大科研项目、重大建设项目、重点学科和科研基地建设项目、国际交流与合作项目。</w:t>
      </w:r>
    </w:p>
    <w:p>
      <w:pPr>
        <w:spacing w:after="0" w:line="3" w:lineRule="exact"/>
        <w:rPr>
          <w:color w:val="auto"/>
          <w:sz w:val="20"/>
          <w:szCs w:val="20"/>
        </w:rPr>
      </w:pPr>
    </w:p>
    <w:p>
      <w:pPr>
        <w:spacing w:after="0" w:line="384" w:lineRule="auto"/>
        <w:ind w:right="160" w:firstLine="660"/>
        <w:rPr>
          <w:color w:val="auto"/>
          <w:sz w:val="20"/>
          <w:szCs w:val="20"/>
        </w:rPr>
      </w:pPr>
      <w:r>
        <w:rPr>
          <w:rFonts w:ascii="宋体" w:hAnsi="宋体" w:eastAsia="宋体" w:cs="宋体"/>
          <w:color w:val="auto"/>
          <w:sz w:val="33"/>
          <w:szCs w:val="33"/>
        </w:rPr>
        <w:t>（五）同等条件下优先推荐参评国家级重点人才培养项目，参评国家级项目成果和荣誉奖励。</w:t>
      </w:r>
    </w:p>
    <w:p>
      <w:pPr>
        <w:sectPr>
          <w:pgSz w:w="11900" w:h="16838"/>
          <w:pgMar w:top="1440" w:right="1520" w:bottom="1069" w:left="1700" w:header="0" w:footer="0" w:gutter="0"/>
          <w:cols w:equalWidth="0" w:num="1">
            <w:col w:w="8680"/>
          </w:cols>
        </w:sectPr>
      </w:pPr>
    </w:p>
    <w:p>
      <w:pPr>
        <w:spacing w:after="0" w:line="207" w:lineRule="auto"/>
        <w:rPr>
          <w:color w:val="auto"/>
          <w:sz w:val="20"/>
          <w:szCs w:val="20"/>
        </w:rPr>
      </w:pPr>
      <w:r>
        <w:rPr>
          <w:rFonts w:ascii="Arial" w:hAnsi="Arial" w:eastAsia="Arial" w:cs="Arial"/>
          <w:color w:val="auto"/>
          <w:sz w:val="28"/>
          <w:szCs w:val="28"/>
        </w:rPr>
        <w:t>— 17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16" w:name="page18"/>
      <w:bookmarkEnd w:id="16"/>
    </w:p>
    <w:p>
      <w:pPr>
        <w:spacing w:after="0" w:line="369" w:lineRule="exact"/>
        <w:rPr>
          <w:color w:val="auto"/>
          <w:sz w:val="20"/>
          <w:szCs w:val="20"/>
        </w:rPr>
      </w:pPr>
    </w:p>
    <w:p>
      <w:pPr>
        <w:spacing w:after="0" w:line="382" w:lineRule="auto"/>
        <w:ind w:right="60" w:firstLine="660"/>
        <w:jc w:val="both"/>
        <w:rPr>
          <w:color w:val="auto"/>
          <w:sz w:val="20"/>
          <w:szCs w:val="20"/>
        </w:rPr>
      </w:pPr>
      <w:r>
        <w:rPr>
          <w:rFonts w:ascii="宋体" w:hAnsi="宋体" w:eastAsia="宋体" w:cs="宋体"/>
          <w:color w:val="auto"/>
          <w:sz w:val="33"/>
          <w:szCs w:val="33"/>
        </w:rPr>
        <w:t>（六）入选专家纳入高层次人才激励性报酬的实施对象，根据所在单位的绩效考核办法享受激励性报酬。各领域牵头部门可根据行业人才发展需要，制定培养支持政策和措施。落实党委联系服务制度，鼓励人才所在单位配套一定比例的研究支持经费，积极做好人才的培养、使用、管理、服务等工作。</w:t>
      </w:r>
    </w:p>
    <w:p>
      <w:pPr>
        <w:spacing w:after="0" w:line="6"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五、考核管理</w:t>
      </w:r>
    </w:p>
    <w:p>
      <w:pPr>
        <w:spacing w:after="0" w:line="224" w:lineRule="exact"/>
        <w:rPr>
          <w:color w:val="auto"/>
          <w:sz w:val="20"/>
          <w:szCs w:val="20"/>
        </w:rPr>
      </w:pPr>
    </w:p>
    <w:p>
      <w:pPr>
        <w:spacing w:after="0" w:line="382" w:lineRule="auto"/>
        <w:ind w:right="60" w:firstLine="660"/>
        <w:jc w:val="both"/>
        <w:rPr>
          <w:color w:val="auto"/>
          <w:sz w:val="20"/>
          <w:szCs w:val="20"/>
        </w:rPr>
      </w:pPr>
      <w:r>
        <w:rPr>
          <w:rFonts w:ascii="宋体" w:hAnsi="宋体" w:eastAsia="宋体" w:cs="宋体"/>
          <w:color w:val="auto"/>
          <w:sz w:val="33"/>
          <w:szCs w:val="33"/>
        </w:rPr>
        <w:t>按照《实施办法》规定的考核管理措施执行，入选人才应与各领域市级牵头部门、用人单位签订培养协议，明确支持周期内的目标任务。支持周期内，入选人才在市内转换工作单位或辞职辞聘等离渝离岗情况，用人单位应及时报告市委人才工作领导小组办公室以及相关市级牵头部门，按《实施办法》有关规定处理。</w:t>
      </w:r>
    </w:p>
    <w:p>
      <w:pPr>
        <w:spacing w:after="0" w:line="6" w:lineRule="exact"/>
        <w:rPr>
          <w:color w:val="auto"/>
          <w:sz w:val="20"/>
          <w:szCs w:val="20"/>
        </w:rPr>
      </w:pPr>
    </w:p>
    <w:p>
      <w:pPr>
        <w:spacing w:after="0" w:line="379" w:lineRule="auto"/>
        <w:ind w:firstLine="660"/>
        <w:jc w:val="both"/>
        <w:rPr>
          <w:color w:val="auto"/>
          <w:sz w:val="20"/>
          <w:szCs w:val="20"/>
        </w:rPr>
      </w:pPr>
      <w:r>
        <w:rPr>
          <w:rFonts w:ascii="宋体" w:hAnsi="宋体" w:eastAsia="宋体" w:cs="宋体"/>
          <w:color w:val="auto"/>
          <w:sz w:val="33"/>
          <w:szCs w:val="33"/>
        </w:rPr>
        <w:t>入选人才要对照目标责任书撰写年度工作履职报告，各用人单位负责入选人才的年度考核，市委人才工作领导小组办公室会同相关市级牵头部门按照</w:t>
      </w:r>
      <w:r>
        <w:rPr>
          <w:rFonts w:ascii="Arial" w:hAnsi="Arial" w:eastAsia="Arial" w:cs="Arial"/>
          <w:color w:val="auto"/>
          <w:sz w:val="33"/>
          <w:szCs w:val="33"/>
        </w:rPr>
        <w:t>“</w:t>
      </w:r>
      <w:r>
        <w:rPr>
          <w:rFonts w:ascii="宋体" w:hAnsi="宋体" w:eastAsia="宋体" w:cs="宋体"/>
          <w:color w:val="auto"/>
          <w:sz w:val="33"/>
          <w:szCs w:val="33"/>
        </w:rPr>
        <w:t>双随机一公开</w:t>
      </w:r>
      <w:r>
        <w:rPr>
          <w:rFonts w:ascii="Arial" w:hAnsi="Arial" w:eastAsia="Arial" w:cs="Arial"/>
          <w:color w:val="auto"/>
          <w:sz w:val="33"/>
          <w:szCs w:val="33"/>
        </w:rPr>
        <w:t>”</w:t>
      </w:r>
      <w:r>
        <w:rPr>
          <w:rFonts w:ascii="宋体" w:hAnsi="宋体" w:eastAsia="宋体" w:cs="宋体"/>
          <w:color w:val="auto"/>
          <w:sz w:val="33"/>
          <w:szCs w:val="33"/>
        </w:rPr>
        <w:t>原则适时进行抽查，并开展终期考核评估。考核优秀的，优先推荐申报国家级人才计划（项目），其中作出突出贡献或经考核专家评估具有巨大创新潜力的继续给予一个新的支持周期；考核合格的，按规定享受相关支持政策；考核不合格的，不再享受相关支持政策。</w:t>
      </w:r>
    </w:p>
    <w:p>
      <w:pPr>
        <w:spacing w:after="0" w:line="8" w:lineRule="exact"/>
        <w:rPr>
          <w:color w:val="auto"/>
          <w:sz w:val="20"/>
          <w:szCs w:val="20"/>
        </w:rPr>
      </w:pPr>
    </w:p>
    <w:p>
      <w:pPr>
        <w:spacing w:after="0"/>
        <w:ind w:left="660"/>
        <w:rPr>
          <w:color w:val="auto"/>
          <w:sz w:val="20"/>
          <w:szCs w:val="20"/>
        </w:rPr>
      </w:pPr>
      <w:r>
        <w:rPr>
          <w:rFonts w:ascii="宋体" w:hAnsi="宋体" w:eastAsia="宋体" w:cs="宋体"/>
          <w:color w:val="auto"/>
          <w:sz w:val="32"/>
          <w:szCs w:val="32"/>
        </w:rPr>
        <w:t>支持周期内入选国家级人才计划（项目）的，一次性拨</w:t>
      </w:r>
    </w:p>
    <w:p>
      <w:pPr>
        <w:sectPr>
          <w:pgSz w:w="11900" w:h="16838"/>
          <w:pgMar w:top="1440" w:right="1620" w:bottom="1069" w:left="1700" w:header="0" w:footer="0" w:gutter="0"/>
          <w:cols w:equalWidth="0" w:num="1">
            <w:col w:w="8580"/>
          </w:cols>
        </w:sectPr>
      </w:pPr>
    </w:p>
    <w:p>
      <w:pPr>
        <w:spacing w:after="0" w:line="197"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18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17" w:name="page19"/>
      <w:bookmarkEnd w:id="17"/>
    </w:p>
    <w:p>
      <w:pPr>
        <w:spacing w:after="0" w:line="369" w:lineRule="exact"/>
        <w:rPr>
          <w:color w:val="auto"/>
          <w:sz w:val="20"/>
          <w:szCs w:val="20"/>
        </w:rPr>
      </w:pPr>
    </w:p>
    <w:p>
      <w:pPr>
        <w:spacing w:after="0" w:line="374" w:lineRule="auto"/>
        <w:jc w:val="both"/>
        <w:rPr>
          <w:color w:val="auto"/>
          <w:sz w:val="20"/>
          <w:szCs w:val="20"/>
        </w:rPr>
      </w:pPr>
      <w:r>
        <w:rPr>
          <w:rFonts w:ascii="宋体" w:hAnsi="宋体" w:eastAsia="宋体" w:cs="宋体"/>
          <w:color w:val="auto"/>
          <w:sz w:val="33"/>
          <w:szCs w:val="33"/>
        </w:rPr>
        <w:t xml:space="preserve">付剩余人才奖励金和研究支持经费，提前结束支持周期，并一次性再给予 </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 xml:space="preserve"> 万元的人才奖励金（作为市政府奖励，依法免征个人所得税）。</w:t>
      </w:r>
    </w:p>
    <w:p>
      <w:pPr>
        <w:spacing w:after="0" w:line="1"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六、其他</w:t>
      </w:r>
    </w:p>
    <w:p>
      <w:pPr>
        <w:spacing w:after="0" w:line="224" w:lineRule="exact"/>
        <w:rPr>
          <w:color w:val="auto"/>
          <w:sz w:val="20"/>
          <w:szCs w:val="20"/>
        </w:rPr>
      </w:pPr>
    </w:p>
    <w:p>
      <w:pPr>
        <w:spacing w:after="0" w:line="382" w:lineRule="auto"/>
        <w:ind w:firstLine="660"/>
        <w:jc w:val="both"/>
        <w:rPr>
          <w:color w:val="auto"/>
          <w:sz w:val="20"/>
          <w:szCs w:val="20"/>
        </w:rPr>
      </w:pPr>
      <w:r>
        <w:rPr>
          <w:rFonts w:ascii="宋体" w:hAnsi="宋体" w:eastAsia="宋体" w:cs="宋体"/>
          <w:color w:val="auto"/>
          <w:sz w:val="33"/>
          <w:szCs w:val="33"/>
        </w:rPr>
        <w:t>（一）本方案由市人力社保局商市委宣传部、市文化旅游委、市教委、市卫生健康委、市民政局、市财政局、市金融监管局等部门负责解释。</w:t>
      </w:r>
    </w:p>
    <w:p>
      <w:pPr>
        <w:spacing w:after="0" w:line="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（二）本方案自印发之日起施行。</w:t>
      </w:r>
    </w:p>
    <w:p>
      <w:pPr>
        <w:sectPr>
          <w:pgSz w:w="11900" w:h="16838"/>
          <w:pgMar w:top="1440" w:right="1680" w:bottom="1069" w:left="1700" w:header="0" w:footer="0" w:gutter="0"/>
          <w:cols w:equalWidth="0" w:num="1">
            <w:col w:w="852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86"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19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18" w:name="page20"/>
      <w:bookmarkEnd w:id="18"/>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76" w:lineRule="exact"/>
        <w:rPr>
          <w:color w:val="auto"/>
          <w:sz w:val="20"/>
          <w:szCs w:val="20"/>
        </w:rPr>
      </w:pPr>
    </w:p>
    <w:p>
      <w:pPr>
        <w:spacing w:after="0" w:line="272" w:lineRule="auto"/>
        <w:ind w:left="2940" w:right="1560" w:hanging="1545"/>
        <w:rPr>
          <w:color w:val="auto"/>
          <w:sz w:val="20"/>
          <w:szCs w:val="20"/>
        </w:rPr>
      </w:pPr>
      <w:r>
        <w:rPr>
          <w:rFonts w:ascii="宋体" w:hAnsi="宋体" w:eastAsia="宋体" w:cs="宋体"/>
          <w:b/>
          <w:bCs/>
          <w:color w:val="auto"/>
          <w:sz w:val="44"/>
          <w:szCs w:val="44"/>
        </w:rPr>
        <w:t>重庆英才</w:t>
      </w:r>
      <w:r>
        <w:rPr>
          <w:rFonts w:ascii="Arial" w:hAnsi="Arial" w:eastAsia="Arial" w:cs="Arial"/>
          <w:b/>
          <w:bCs/>
          <w:color w:val="auto"/>
          <w:sz w:val="44"/>
          <w:szCs w:val="44"/>
        </w:rPr>
        <w:t>·</w:t>
      </w:r>
      <w:r>
        <w:rPr>
          <w:rFonts w:ascii="宋体" w:hAnsi="宋体" w:eastAsia="宋体" w:cs="宋体"/>
          <w:b/>
          <w:bCs/>
          <w:color w:val="auto"/>
          <w:sz w:val="44"/>
          <w:szCs w:val="44"/>
        </w:rPr>
        <w:t>创新创业领军人才项目实施方案</w:t>
      </w:r>
    </w:p>
    <w:p>
      <w:pPr>
        <w:spacing w:after="0" w:line="200" w:lineRule="exact"/>
        <w:rPr>
          <w:color w:val="auto"/>
          <w:sz w:val="20"/>
          <w:szCs w:val="20"/>
        </w:rPr>
      </w:pPr>
    </w:p>
    <w:p>
      <w:pPr>
        <w:spacing w:after="0" w:line="200" w:lineRule="exact"/>
        <w:rPr>
          <w:color w:val="auto"/>
          <w:sz w:val="20"/>
          <w:szCs w:val="20"/>
        </w:rPr>
      </w:pPr>
    </w:p>
    <w:p>
      <w:pPr>
        <w:spacing w:after="0" w:line="320" w:lineRule="exact"/>
        <w:rPr>
          <w:color w:val="auto"/>
          <w:sz w:val="20"/>
          <w:szCs w:val="20"/>
        </w:rPr>
      </w:pPr>
    </w:p>
    <w:p>
      <w:pPr>
        <w:spacing w:after="0" w:line="378" w:lineRule="auto"/>
        <w:ind w:right="160" w:firstLine="660"/>
        <w:jc w:val="both"/>
        <w:rPr>
          <w:color w:val="auto"/>
          <w:sz w:val="20"/>
          <w:szCs w:val="20"/>
        </w:rPr>
      </w:pPr>
      <w:r>
        <w:rPr>
          <w:rFonts w:ascii="宋体" w:hAnsi="宋体" w:eastAsia="宋体" w:cs="宋体"/>
          <w:color w:val="auto"/>
          <w:sz w:val="33"/>
          <w:szCs w:val="33"/>
        </w:rPr>
        <w:t>为深入贯彻落实习近平总书记关于人才工作重要论述和视察重庆重要讲话精神，实施更加积极、更加开放、更加有效的人才政策，培养造就大批创新创业领军人才，根据市委办公厅、市政府办公厅《关于印发〈重庆英才计划实施办法〉的通知》（渝委办发〔</w:t>
      </w:r>
      <w:r>
        <w:rPr>
          <w:rFonts w:ascii="Times New Roman" w:hAnsi="Times New Roman" w:eastAsia="Times New Roman" w:cs="Times New Roman"/>
          <w:color w:val="auto"/>
          <w:sz w:val="33"/>
          <w:szCs w:val="33"/>
        </w:rPr>
        <w:t>2021</w:t>
      </w:r>
      <w:r>
        <w:rPr>
          <w:rFonts w:ascii="宋体" w:hAnsi="宋体" w:eastAsia="宋体" w:cs="宋体"/>
          <w:color w:val="auto"/>
          <w:sz w:val="33"/>
          <w:szCs w:val="33"/>
        </w:rPr>
        <w:t>〕</w:t>
      </w:r>
      <w:r>
        <w:rPr>
          <w:rFonts w:ascii="Times New Roman" w:hAnsi="Times New Roman" w:eastAsia="Times New Roman" w:cs="Times New Roman"/>
          <w:color w:val="auto"/>
          <w:sz w:val="33"/>
          <w:szCs w:val="33"/>
        </w:rPr>
        <w:t>25</w:t>
      </w:r>
      <w:r>
        <w:rPr>
          <w:rFonts w:ascii="宋体" w:hAnsi="宋体" w:eastAsia="宋体" w:cs="宋体"/>
          <w:color w:val="auto"/>
          <w:sz w:val="33"/>
          <w:szCs w:val="33"/>
        </w:rPr>
        <w:t xml:space="preserve"> 号，以下简称《实施办法》）精神，制定本实施方案。</w:t>
      </w:r>
    </w:p>
    <w:p>
      <w:pPr>
        <w:spacing w:after="0" w:line="5"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一、目标任务</w:t>
      </w:r>
    </w:p>
    <w:p>
      <w:pPr>
        <w:spacing w:after="0" w:line="216" w:lineRule="exact"/>
        <w:rPr>
          <w:color w:val="auto"/>
          <w:sz w:val="20"/>
          <w:szCs w:val="20"/>
        </w:rPr>
      </w:pPr>
    </w:p>
    <w:p>
      <w:pPr>
        <w:spacing w:after="0" w:line="350" w:lineRule="auto"/>
        <w:ind w:right="160" w:firstLine="660"/>
        <w:jc w:val="both"/>
        <w:rPr>
          <w:color w:val="auto"/>
          <w:sz w:val="20"/>
          <w:szCs w:val="20"/>
        </w:rPr>
      </w:pPr>
      <w:r>
        <w:rPr>
          <w:rFonts w:ascii="宋体" w:hAnsi="宋体" w:eastAsia="宋体" w:cs="宋体"/>
          <w:color w:val="auto"/>
          <w:sz w:val="33"/>
          <w:szCs w:val="33"/>
        </w:rPr>
        <w:t xml:space="preserve">每年遴选创新创业领军人才 </w:t>
      </w:r>
      <w:r>
        <w:rPr>
          <w:rFonts w:ascii="Times New Roman" w:hAnsi="Times New Roman" w:eastAsia="Times New Roman" w:cs="Times New Roman"/>
          <w:color w:val="auto"/>
          <w:sz w:val="33"/>
          <w:szCs w:val="33"/>
        </w:rPr>
        <w:t>170</w:t>
      </w:r>
      <w:r>
        <w:rPr>
          <w:rFonts w:ascii="宋体" w:hAnsi="宋体" w:eastAsia="宋体" w:cs="宋体"/>
          <w:color w:val="auto"/>
          <w:sz w:val="33"/>
          <w:szCs w:val="33"/>
        </w:rPr>
        <w:t xml:space="preserve"> 名左右，创新创业示范团队 </w:t>
      </w:r>
      <w:r>
        <w:rPr>
          <w:rFonts w:ascii="Times New Roman" w:hAnsi="Times New Roman" w:eastAsia="Times New Roman" w:cs="Times New Roman"/>
          <w:color w:val="auto"/>
          <w:sz w:val="33"/>
          <w:szCs w:val="33"/>
        </w:rPr>
        <w:t>100</w:t>
      </w:r>
      <w:r>
        <w:rPr>
          <w:rFonts w:ascii="宋体" w:hAnsi="宋体" w:eastAsia="宋体" w:cs="宋体"/>
          <w:color w:val="auto"/>
          <w:sz w:val="33"/>
          <w:szCs w:val="33"/>
        </w:rPr>
        <w:t xml:space="preserve"> 个左右。</w:t>
      </w:r>
    </w:p>
    <w:p>
      <w:pPr>
        <w:spacing w:after="0" w:line="17" w:lineRule="exact"/>
        <w:rPr>
          <w:color w:val="auto"/>
          <w:sz w:val="20"/>
          <w:szCs w:val="20"/>
        </w:rPr>
      </w:pPr>
    </w:p>
    <w:p>
      <w:pPr>
        <w:spacing w:after="0"/>
        <w:ind w:left="660"/>
        <w:rPr>
          <w:color w:val="auto"/>
          <w:sz w:val="20"/>
          <w:szCs w:val="20"/>
        </w:rPr>
      </w:pPr>
      <w:r>
        <w:rPr>
          <w:rFonts w:ascii="Arial" w:hAnsi="Arial" w:eastAsia="Arial" w:cs="Arial"/>
          <w:color w:val="auto"/>
          <w:sz w:val="33"/>
          <w:szCs w:val="33"/>
        </w:rPr>
        <w:t>——</w:t>
      </w:r>
      <w:r>
        <w:rPr>
          <w:rFonts w:ascii="宋体" w:hAnsi="宋体" w:eastAsia="宋体" w:cs="宋体"/>
          <w:color w:val="auto"/>
          <w:sz w:val="33"/>
          <w:szCs w:val="33"/>
        </w:rPr>
        <w:t>创新领军人才</w:t>
      </w:r>
    </w:p>
    <w:p>
      <w:pPr>
        <w:spacing w:after="0" w:line="220" w:lineRule="exact"/>
        <w:rPr>
          <w:color w:val="auto"/>
          <w:sz w:val="20"/>
          <w:szCs w:val="20"/>
        </w:rPr>
      </w:pPr>
    </w:p>
    <w:p>
      <w:pPr>
        <w:spacing w:after="0" w:line="361" w:lineRule="auto"/>
        <w:ind w:firstLine="660"/>
        <w:rPr>
          <w:color w:val="auto"/>
          <w:sz w:val="20"/>
          <w:szCs w:val="20"/>
        </w:rPr>
      </w:pPr>
      <w:r>
        <w:rPr>
          <w:rFonts w:ascii="宋体" w:hAnsi="宋体" w:eastAsia="宋体" w:cs="宋体"/>
          <w:color w:val="auto"/>
          <w:sz w:val="33"/>
          <w:szCs w:val="33"/>
        </w:rPr>
        <w:t xml:space="preserve">每年从科技、教育、医学、重点产业、国有企业等领域遴选 </w:t>
      </w:r>
      <w:r>
        <w:rPr>
          <w:rFonts w:ascii="Times New Roman" w:hAnsi="Times New Roman" w:eastAsia="Times New Roman" w:cs="Times New Roman"/>
          <w:color w:val="auto"/>
          <w:sz w:val="33"/>
          <w:szCs w:val="33"/>
        </w:rPr>
        <w:t>120</w:t>
      </w:r>
      <w:r>
        <w:rPr>
          <w:rFonts w:ascii="宋体" w:hAnsi="宋体" w:eastAsia="宋体" w:cs="宋体"/>
          <w:color w:val="auto"/>
          <w:sz w:val="33"/>
          <w:szCs w:val="33"/>
        </w:rPr>
        <w:t xml:space="preserve"> 名左右。培养支持一批能够引领相关领域创新发展、具有影响力的领军人才。其中科技领域 </w:t>
      </w:r>
      <w:r>
        <w:rPr>
          <w:rFonts w:ascii="Times New Roman" w:hAnsi="Times New Roman" w:eastAsia="Times New Roman" w:cs="Times New Roman"/>
          <w:color w:val="auto"/>
          <w:sz w:val="33"/>
          <w:szCs w:val="33"/>
        </w:rPr>
        <w:t>20</w:t>
      </w:r>
      <w:r>
        <w:rPr>
          <w:rFonts w:ascii="宋体" w:hAnsi="宋体" w:eastAsia="宋体" w:cs="宋体"/>
          <w:color w:val="auto"/>
          <w:sz w:val="33"/>
          <w:szCs w:val="33"/>
        </w:rPr>
        <w:t xml:space="preserve"> 名左右、教育领域 </w:t>
      </w:r>
      <w:r>
        <w:rPr>
          <w:rFonts w:ascii="Times New Roman" w:hAnsi="Times New Roman" w:eastAsia="Times New Roman" w:cs="Times New Roman"/>
          <w:color w:val="auto"/>
          <w:sz w:val="33"/>
          <w:szCs w:val="33"/>
        </w:rPr>
        <w:t>40</w:t>
      </w:r>
      <w:r>
        <w:rPr>
          <w:rFonts w:ascii="宋体" w:hAnsi="宋体" w:eastAsia="宋体" w:cs="宋体"/>
          <w:color w:val="auto"/>
          <w:sz w:val="33"/>
          <w:szCs w:val="33"/>
        </w:rPr>
        <w:t xml:space="preserve"> 名左右、医学领域 </w:t>
      </w:r>
      <w:r>
        <w:rPr>
          <w:rFonts w:ascii="Times New Roman" w:hAnsi="Times New Roman" w:eastAsia="Times New Roman" w:cs="Times New Roman"/>
          <w:color w:val="auto"/>
          <w:sz w:val="33"/>
          <w:szCs w:val="33"/>
        </w:rPr>
        <w:t>40</w:t>
      </w:r>
      <w:r>
        <w:rPr>
          <w:rFonts w:ascii="宋体" w:hAnsi="宋体" w:eastAsia="宋体" w:cs="宋体"/>
          <w:color w:val="auto"/>
          <w:sz w:val="33"/>
          <w:szCs w:val="33"/>
        </w:rPr>
        <w:t xml:space="preserve"> 名左右、重点产业领域 </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 xml:space="preserve"> 名左右、国有企业领域 </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 xml:space="preserve"> 名左右。</w:t>
      </w:r>
    </w:p>
    <w:p>
      <w:pPr>
        <w:spacing w:after="0" w:line="239" w:lineRule="auto"/>
        <w:ind w:left="660"/>
        <w:rPr>
          <w:color w:val="auto"/>
          <w:sz w:val="20"/>
          <w:szCs w:val="20"/>
        </w:rPr>
      </w:pPr>
      <w:r>
        <w:rPr>
          <w:rFonts w:ascii="Arial" w:hAnsi="Arial" w:eastAsia="Arial" w:cs="Arial"/>
          <w:color w:val="auto"/>
          <w:sz w:val="33"/>
          <w:szCs w:val="33"/>
        </w:rPr>
        <w:t>——</w:t>
      </w:r>
      <w:r>
        <w:rPr>
          <w:rFonts w:ascii="宋体" w:hAnsi="宋体" w:eastAsia="宋体" w:cs="宋体"/>
          <w:color w:val="auto"/>
          <w:sz w:val="33"/>
          <w:szCs w:val="33"/>
        </w:rPr>
        <w:t>创业领军人才</w:t>
      </w:r>
    </w:p>
    <w:p>
      <w:pPr>
        <w:spacing w:after="0" w:line="214" w:lineRule="exact"/>
        <w:rPr>
          <w:color w:val="auto"/>
          <w:sz w:val="20"/>
          <w:szCs w:val="20"/>
        </w:rPr>
      </w:pPr>
    </w:p>
    <w:p>
      <w:pPr>
        <w:spacing w:after="0" w:line="386" w:lineRule="auto"/>
        <w:ind w:right="160" w:firstLine="660"/>
        <w:rPr>
          <w:color w:val="auto"/>
          <w:sz w:val="20"/>
          <w:szCs w:val="20"/>
        </w:rPr>
      </w:pPr>
      <w:r>
        <w:rPr>
          <w:rFonts w:ascii="宋体" w:hAnsi="宋体" w:eastAsia="宋体" w:cs="宋体"/>
          <w:color w:val="auto"/>
          <w:sz w:val="32"/>
          <w:szCs w:val="32"/>
        </w:rPr>
        <w:t xml:space="preserve">每年遴选 </w:t>
      </w:r>
      <w:r>
        <w:rPr>
          <w:rFonts w:ascii="Times New Roman" w:hAnsi="Times New Roman" w:eastAsia="Times New Roman" w:cs="Times New Roman"/>
          <w:color w:val="auto"/>
          <w:sz w:val="32"/>
          <w:szCs w:val="32"/>
        </w:rPr>
        <w:t>50</w:t>
      </w:r>
      <w:r>
        <w:rPr>
          <w:rFonts w:ascii="宋体" w:hAnsi="宋体" w:eastAsia="宋体" w:cs="宋体"/>
          <w:color w:val="auto"/>
          <w:sz w:val="32"/>
          <w:szCs w:val="32"/>
        </w:rPr>
        <w:t xml:space="preserve"> 名左右在科技创业融资、引领企业发展等方面作出重要贡献的创业人才。培养造就一批品德优秀、专</w:t>
      </w:r>
    </w:p>
    <w:p>
      <w:pPr>
        <w:spacing w:after="0" w:line="207" w:lineRule="auto"/>
        <w:ind w:left="280"/>
        <w:rPr>
          <w:color w:val="auto"/>
          <w:sz w:val="20"/>
          <w:szCs w:val="20"/>
        </w:rPr>
      </w:pPr>
      <w:r>
        <w:rPr>
          <w:rFonts w:ascii="Arial" w:hAnsi="Arial" w:eastAsia="Arial" w:cs="Arial"/>
          <w:color w:val="auto"/>
          <w:sz w:val="28"/>
          <w:szCs w:val="28"/>
        </w:rPr>
        <w:t>— 20 —</w:t>
      </w:r>
    </w:p>
    <w:p>
      <w:pPr>
        <w:sectPr>
          <w:pgSz w:w="11900" w:h="16838"/>
          <w:pgMar w:top="1440" w:right="1520" w:bottom="1068" w:left="1700" w:header="0" w:footer="0" w:gutter="0"/>
          <w:cols w:equalWidth="0" w:num="1">
            <w:col w:w="8680"/>
          </w:cols>
        </w:sectPr>
      </w:pPr>
    </w:p>
    <w:p>
      <w:pPr>
        <w:spacing w:after="0" w:line="200" w:lineRule="exact"/>
        <w:rPr>
          <w:color w:val="auto"/>
          <w:sz w:val="20"/>
          <w:szCs w:val="20"/>
        </w:rPr>
      </w:pPr>
      <w:bookmarkStart w:id="19" w:name="page21"/>
      <w:bookmarkEnd w:id="19"/>
    </w:p>
    <w:p>
      <w:pPr>
        <w:spacing w:after="0" w:line="369" w:lineRule="exact"/>
        <w:rPr>
          <w:color w:val="auto"/>
          <w:sz w:val="20"/>
          <w:szCs w:val="20"/>
        </w:rPr>
      </w:pPr>
    </w:p>
    <w:p>
      <w:pPr>
        <w:spacing w:after="0" w:line="394" w:lineRule="auto"/>
        <w:ind w:right="160"/>
        <w:rPr>
          <w:color w:val="auto"/>
          <w:sz w:val="20"/>
          <w:szCs w:val="20"/>
        </w:rPr>
      </w:pPr>
      <w:r>
        <w:rPr>
          <w:rFonts w:ascii="宋体" w:hAnsi="宋体" w:eastAsia="宋体" w:cs="宋体"/>
          <w:color w:val="auto"/>
          <w:sz w:val="31"/>
          <w:szCs w:val="31"/>
        </w:rPr>
        <w:t xml:space="preserve">业能力出类拔萃、综合素质全面的创业领军人才。其中科技领域 </w:t>
      </w:r>
      <w:r>
        <w:rPr>
          <w:rFonts w:ascii="Times New Roman" w:hAnsi="Times New Roman" w:eastAsia="Times New Roman" w:cs="Times New Roman"/>
          <w:color w:val="auto"/>
          <w:sz w:val="31"/>
          <w:szCs w:val="31"/>
        </w:rPr>
        <w:t>30</w:t>
      </w:r>
      <w:r>
        <w:rPr>
          <w:rFonts w:ascii="宋体" w:hAnsi="宋体" w:eastAsia="宋体" w:cs="宋体"/>
          <w:color w:val="auto"/>
          <w:sz w:val="31"/>
          <w:szCs w:val="31"/>
        </w:rPr>
        <w:t xml:space="preserve"> 名左右、国有企业领域 </w:t>
      </w:r>
      <w:r>
        <w:rPr>
          <w:rFonts w:ascii="Times New Roman" w:hAnsi="Times New Roman" w:eastAsia="Times New Roman" w:cs="Times New Roman"/>
          <w:color w:val="auto"/>
          <w:sz w:val="31"/>
          <w:szCs w:val="31"/>
        </w:rPr>
        <w:t>10</w:t>
      </w:r>
      <w:r>
        <w:rPr>
          <w:rFonts w:ascii="宋体" w:hAnsi="宋体" w:eastAsia="宋体" w:cs="宋体"/>
          <w:color w:val="auto"/>
          <w:sz w:val="31"/>
          <w:szCs w:val="31"/>
        </w:rPr>
        <w:t xml:space="preserve"> 名左右、民营企业领域 </w:t>
      </w:r>
      <w:r>
        <w:rPr>
          <w:rFonts w:ascii="Times New Roman" w:hAnsi="Times New Roman" w:eastAsia="Times New Roman" w:cs="Times New Roman"/>
          <w:color w:val="auto"/>
          <w:sz w:val="31"/>
          <w:szCs w:val="31"/>
        </w:rPr>
        <w:t>10</w:t>
      </w:r>
    </w:p>
    <w:p>
      <w:pPr>
        <w:spacing w:after="0" w:line="1" w:lineRule="exact"/>
        <w:rPr>
          <w:color w:val="auto"/>
          <w:sz w:val="20"/>
          <w:szCs w:val="20"/>
        </w:rPr>
      </w:pPr>
    </w:p>
    <w:p>
      <w:pPr>
        <w:spacing w:after="0"/>
        <w:rPr>
          <w:color w:val="auto"/>
          <w:sz w:val="20"/>
          <w:szCs w:val="20"/>
        </w:rPr>
      </w:pPr>
      <w:r>
        <w:rPr>
          <w:rFonts w:ascii="宋体" w:hAnsi="宋体" w:eastAsia="宋体" w:cs="宋体"/>
          <w:color w:val="auto"/>
          <w:sz w:val="33"/>
          <w:szCs w:val="33"/>
        </w:rPr>
        <w:t>名左右。</w:t>
      </w:r>
    </w:p>
    <w:p>
      <w:pPr>
        <w:spacing w:after="0" w:line="203" w:lineRule="exact"/>
        <w:rPr>
          <w:color w:val="auto"/>
          <w:sz w:val="20"/>
          <w:szCs w:val="20"/>
        </w:rPr>
      </w:pPr>
    </w:p>
    <w:p>
      <w:pPr>
        <w:spacing w:after="0"/>
        <w:ind w:left="660"/>
        <w:rPr>
          <w:color w:val="auto"/>
          <w:sz w:val="20"/>
          <w:szCs w:val="20"/>
        </w:rPr>
      </w:pPr>
      <w:r>
        <w:rPr>
          <w:rFonts w:ascii="Arial" w:hAnsi="Arial" w:eastAsia="Arial" w:cs="Arial"/>
          <w:color w:val="auto"/>
          <w:sz w:val="33"/>
          <w:szCs w:val="33"/>
        </w:rPr>
        <w:t>——</w:t>
      </w:r>
      <w:r>
        <w:rPr>
          <w:rFonts w:ascii="宋体" w:hAnsi="宋体" w:eastAsia="宋体" w:cs="宋体"/>
          <w:color w:val="auto"/>
          <w:sz w:val="33"/>
          <w:szCs w:val="33"/>
        </w:rPr>
        <w:t>创新创业示范团队</w:t>
      </w:r>
    </w:p>
    <w:p>
      <w:pPr>
        <w:spacing w:after="0" w:line="213" w:lineRule="exact"/>
        <w:rPr>
          <w:color w:val="auto"/>
          <w:sz w:val="20"/>
          <w:szCs w:val="20"/>
        </w:rPr>
      </w:pPr>
    </w:p>
    <w:p>
      <w:pPr>
        <w:spacing w:after="0" w:line="390" w:lineRule="auto"/>
        <w:ind w:firstLine="660"/>
        <w:rPr>
          <w:color w:val="auto"/>
          <w:sz w:val="20"/>
          <w:szCs w:val="20"/>
        </w:rPr>
      </w:pPr>
      <w:r>
        <w:rPr>
          <w:rFonts w:ascii="宋体" w:hAnsi="宋体" w:eastAsia="宋体" w:cs="宋体"/>
          <w:color w:val="auto"/>
          <w:sz w:val="32"/>
          <w:szCs w:val="32"/>
        </w:rPr>
        <w:t xml:space="preserve">每年培育创新创业示范团队 </w:t>
      </w:r>
      <w:r>
        <w:rPr>
          <w:rFonts w:ascii="Times New Roman" w:hAnsi="Times New Roman" w:eastAsia="Times New Roman" w:cs="Times New Roman"/>
          <w:color w:val="auto"/>
          <w:sz w:val="32"/>
          <w:szCs w:val="32"/>
        </w:rPr>
        <w:t>100</w:t>
      </w:r>
      <w:r>
        <w:rPr>
          <w:rFonts w:ascii="宋体" w:hAnsi="宋体" w:eastAsia="宋体" w:cs="宋体"/>
          <w:color w:val="auto"/>
          <w:sz w:val="32"/>
          <w:szCs w:val="32"/>
        </w:rPr>
        <w:t xml:space="preserve"> 个左右。按照培育创新创业团队与建设新型平台、实施主题专项相结合的思路，紧扣我市大数据智能化、先进制造与高端装备等重点行业及领域的产业布局和发展，支持各类创新创业团队加强自身能力建设，开展技术服务，推进成果转化，创办或领办科技型企业。</w:t>
      </w:r>
    </w:p>
    <w:p>
      <w:pPr>
        <w:spacing w:after="0" w:line="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二、遴选条件</w:t>
      </w:r>
    </w:p>
    <w:p>
      <w:pPr>
        <w:spacing w:after="0" w:line="224" w:lineRule="exact"/>
        <w:rPr>
          <w:color w:val="auto"/>
          <w:sz w:val="20"/>
          <w:szCs w:val="20"/>
        </w:rPr>
      </w:pPr>
    </w:p>
    <w:p>
      <w:pPr>
        <w:spacing w:after="0" w:line="382" w:lineRule="auto"/>
        <w:ind w:right="180" w:firstLine="660"/>
        <w:rPr>
          <w:color w:val="auto"/>
          <w:sz w:val="20"/>
          <w:szCs w:val="20"/>
        </w:rPr>
      </w:pPr>
      <w:r>
        <w:rPr>
          <w:rFonts w:ascii="宋体" w:hAnsi="宋体" w:eastAsia="宋体" w:cs="宋体"/>
          <w:color w:val="auto"/>
          <w:sz w:val="33"/>
          <w:szCs w:val="33"/>
        </w:rPr>
        <w:t>申报人（团队成员）应符合《实施办法》规定条件，并符合以下条件。</w:t>
      </w:r>
    </w:p>
    <w:p>
      <w:pPr>
        <w:spacing w:after="0" w:line="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（一）基本条件</w:t>
      </w:r>
    </w:p>
    <w:p>
      <w:pPr>
        <w:spacing w:after="0" w:line="202" w:lineRule="exact"/>
        <w:rPr>
          <w:color w:val="auto"/>
          <w:sz w:val="20"/>
          <w:szCs w:val="20"/>
        </w:rPr>
      </w:pPr>
    </w:p>
    <w:p>
      <w:pPr>
        <w:spacing w:after="0" w:line="239"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．拥护中国共产党的领导，遵守中华人民共和国法律</w:t>
      </w:r>
    </w:p>
    <w:p>
      <w:pPr>
        <w:spacing w:after="0" w:line="222" w:lineRule="exact"/>
        <w:rPr>
          <w:color w:val="auto"/>
          <w:sz w:val="20"/>
          <w:szCs w:val="20"/>
        </w:rPr>
      </w:pPr>
    </w:p>
    <w:p>
      <w:pPr>
        <w:spacing w:after="0"/>
        <w:rPr>
          <w:color w:val="auto"/>
          <w:sz w:val="20"/>
          <w:szCs w:val="20"/>
        </w:rPr>
      </w:pPr>
      <w:r>
        <w:rPr>
          <w:rFonts w:ascii="宋体" w:hAnsi="宋体" w:eastAsia="宋体" w:cs="宋体"/>
          <w:color w:val="auto"/>
          <w:sz w:val="33"/>
          <w:szCs w:val="33"/>
        </w:rPr>
        <w:t>法规，具有良好的职业道德，爱岗敬业，为人正派。</w:t>
      </w:r>
    </w:p>
    <w:p>
      <w:pPr>
        <w:spacing w:after="0" w:line="202" w:lineRule="exact"/>
        <w:rPr>
          <w:color w:val="auto"/>
          <w:sz w:val="20"/>
          <w:szCs w:val="20"/>
        </w:rPr>
      </w:pPr>
    </w:p>
    <w:p>
      <w:pPr>
        <w:spacing w:after="0" w:line="239" w:lineRule="auto"/>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．身心健康，能正常履行岗位职责。</w:t>
      </w:r>
    </w:p>
    <w:p>
      <w:pPr>
        <w:spacing w:after="0" w:line="201"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．入选后能在渝全职工作（创新创业）</w:t>
      </w:r>
      <w:r>
        <w:rPr>
          <w:rFonts w:ascii="Times New Roman" w:hAnsi="Times New Roman" w:eastAsia="Times New Roman" w:cs="Times New Roman"/>
          <w:color w:val="auto"/>
          <w:sz w:val="33"/>
          <w:szCs w:val="33"/>
        </w:rPr>
        <w:t xml:space="preserve">3 </w:t>
      </w:r>
      <w:r>
        <w:rPr>
          <w:rFonts w:ascii="宋体" w:hAnsi="宋体" w:eastAsia="宋体" w:cs="宋体"/>
          <w:color w:val="auto"/>
          <w:sz w:val="33"/>
          <w:szCs w:val="33"/>
        </w:rPr>
        <w:t>年以上。</w:t>
      </w:r>
    </w:p>
    <w:p>
      <w:pPr>
        <w:spacing w:after="0" w:line="220"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（二）申报条件</w:t>
      </w:r>
    </w:p>
    <w:p>
      <w:pPr>
        <w:spacing w:after="0" w:line="203" w:lineRule="exact"/>
        <w:rPr>
          <w:color w:val="auto"/>
          <w:sz w:val="20"/>
          <w:szCs w:val="20"/>
        </w:rPr>
      </w:pPr>
    </w:p>
    <w:p>
      <w:pPr>
        <w:spacing w:after="0"/>
        <w:ind w:left="660"/>
        <w:rPr>
          <w:color w:val="auto"/>
          <w:sz w:val="20"/>
          <w:szCs w:val="20"/>
        </w:rPr>
      </w:pPr>
      <w:r>
        <w:rPr>
          <w:rFonts w:ascii="Arial" w:hAnsi="Arial" w:eastAsia="Arial" w:cs="Arial"/>
          <w:color w:val="auto"/>
          <w:sz w:val="33"/>
          <w:szCs w:val="33"/>
        </w:rPr>
        <w:t>——</w:t>
      </w:r>
      <w:r>
        <w:rPr>
          <w:rFonts w:ascii="宋体" w:hAnsi="宋体" w:eastAsia="宋体" w:cs="宋体"/>
          <w:color w:val="auto"/>
          <w:sz w:val="33"/>
          <w:szCs w:val="33"/>
        </w:rPr>
        <w:t>创新领军人才</w:t>
      </w:r>
    </w:p>
    <w:p>
      <w:pPr>
        <w:spacing w:after="0" w:line="220" w:lineRule="exact"/>
        <w:rPr>
          <w:color w:val="auto"/>
          <w:sz w:val="20"/>
          <w:szCs w:val="20"/>
        </w:rPr>
      </w:pPr>
    </w:p>
    <w:p>
      <w:pPr>
        <w:spacing w:after="0" w:line="380" w:lineRule="auto"/>
        <w:ind w:right="160" w:firstLine="660"/>
        <w:rPr>
          <w:color w:val="auto"/>
          <w:sz w:val="20"/>
          <w:szCs w:val="20"/>
        </w:rPr>
      </w:pPr>
      <w:r>
        <w:rPr>
          <w:rFonts w:ascii="宋体" w:hAnsi="宋体" w:eastAsia="宋体" w:cs="宋体"/>
          <w:color w:val="auto"/>
          <w:sz w:val="33"/>
          <w:szCs w:val="33"/>
        </w:rPr>
        <w:t>申报人应根据所在单位的不同属性进行申报，须符合下列条件之一：</w:t>
      </w:r>
    </w:p>
    <w:p>
      <w:pPr>
        <w:spacing w:after="0" w:line="231"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．所在单位属于企业的，申报人近五年有牵头实施科</w:t>
      </w:r>
    </w:p>
    <w:p>
      <w:pPr>
        <w:sectPr>
          <w:pgSz w:w="11900" w:h="16838"/>
          <w:pgMar w:top="1440" w:right="1520" w:bottom="1069" w:left="1700" w:header="0" w:footer="0" w:gutter="0"/>
          <w:cols w:equalWidth="0" w:num="1">
            <w:col w:w="8680"/>
          </w:cols>
        </w:sectPr>
      </w:pPr>
    </w:p>
    <w:p>
      <w:pPr>
        <w:spacing w:after="0" w:line="183"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21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20" w:name="page22"/>
      <w:bookmarkEnd w:id="20"/>
    </w:p>
    <w:p>
      <w:pPr>
        <w:spacing w:after="0" w:line="369" w:lineRule="exact"/>
        <w:rPr>
          <w:color w:val="auto"/>
          <w:sz w:val="20"/>
          <w:szCs w:val="20"/>
        </w:rPr>
      </w:pPr>
    </w:p>
    <w:p>
      <w:pPr>
        <w:spacing w:after="0" w:line="375" w:lineRule="auto"/>
        <w:ind w:right="160"/>
        <w:jc w:val="both"/>
        <w:rPr>
          <w:color w:val="auto"/>
          <w:sz w:val="20"/>
          <w:szCs w:val="20"/>
        </w:rPr>
      </w:pPr>
      <w:r>
        <w:rPr>
          <w:rFonts w:ascii="宋体" w:hAnsi="宋体" w:eastAsia="宋体" w:cs="宋体"/>
          <w:color w:val="auto"/>
          <w:sz w:val="33"/>
          <w:szCs w:val="33"/>
        </w:rPr>
        <w:t xml:space="preserve">研项目的经历，取得的科研成果具有较强的创新性且在业界有一定的影响力或具有较好的经济效益、社会效益；所在单位上一年度已经纳入 </w:t>
      </w:r>
      <w:r>
        <w:rPr>
          <w:rFonts w:ascii="Times New Roman" w:hAnsi="Times New Roman" w:eastAsia="Times New Roman" w:cs="Times New Roman"/>
          <w:color w:val="auto"/>
          <w:sz w:val="33"/>
          <w:szCs w:val="33"/>
        </w:rPr>
        <w:t>R&amp;D</w:t>
      </w:r>
      <w:r>
        <w:rPr>
          <w:rFonts w:ascii="宋体" w:hAnsi="宋体" w:eastAsia="宋体" w:cs="宋体"/>
          <w:color w:val="auto"/>
          <w:sz w:val="33"/>
          <w:szCs w:val="33"/>
        </w:rPr>
        <w:t xml:space="preserve"> 统计调查范围或办结申请享受研发费用加计扣除政策相关手续。</w:t>
      </w:r>
    </w:p>
    <w:p>
      <w:pPr>
        <w:spacing w:after="0" w:line="239" w:lineRule="auto"/>
        <w:ind w:left="660"/>
        <w:rPr>
          <w:color w:val="auto"/>
          <w:sz w:val="20"/>
          <w:szCs w:val="20"/>
        </w:rPr>
      </w:pPr>
      <w:r>
        <w:rPr>
          <w:rFonts w:ascii="Times New Roman" w:hAnsi="Times New Roman" w:eastAsia="Times New Roman" w:cs="Times New Roman"/>
          <w:color w:val="auto"/>
          <w:sz w:val="32"/>
          <w:szCs w:val="32"/>
        </w:rPr>
        <w:t>2</w:t>
      </w:r>
      <w:r>
        <w:rPr>
          <w:rFonts w:ascii="宋体" w:hAnsi="宋体" w:eastAsia="宋体" w:cs="宋体"/>
          <w:color w:val="auto"/>
          <w:sz w:val="32"/>
          <w:szCs w:val="32"/>
        </w:rPr>
        <w:t>．所在单位属于高等学校的，申报人应为学科（专业）</w:t>
      </w:r>
    </w:p>
    <w:p>
      <w:pPr>
        <w:spacing w:after="0" w:line="221" w:lineRule="exact"/>
        <w:rPr>
          <w:color w:val="auto"/>
          <w:sz w:val="20"/>
          <w:szCs w:val="20"/>
        </w:rPr>
      </w:pPr>
    </w:p>
    <w:p>
      <w:pPr>
        <w:spacing w:after="0" w:line="379" w:lineRule="auto"/>
        <w:ind w:right="100"/>
        <w:jc w:val="both"/>
        <w:rPr>
          <w:color w:val="auto"/>
          <w:sz w:val="20"/>
          <w:szCs w:val="20"/>
        </w:rPr>
      </w:pPr>
      <w:r>
        <w:rPr>
          <w:rFonts w:ascii="宋体" w:hAnsi="宋体" w:eastAsia="宋体" w:cs="宋体"/>
          <w:color w:val="auto"/>
          <w:sz w:val="33"/>
          <w:szCs w:val="33"/>
        </w:rPr>
        <w:t>带头人，具备建设一流学科（专业）的能力，能胜任核心专业课程讲授任务和落实</w:t>
      </w:r>
      <w:r>
        <w:rPr>
          <w:rFonts w:ascii="Arial" w:hAnsi="Arial" w:eastAsia="Arial" w:cs="Arial"/>
          <w:color w:val="auto"/>
          <w:sz w:val="33"/>
          <w:szCs w:val="33"/>
        </w:rPr>
        <w:t>“</w:t>
      </w:r>
      <w:r>
        <w:rPr>
          <w:rFonts w:ascii="宋体" w:hAnsi="宋体" w:eastAsia="宋体" w:cs="宋体"/>
          <w:color w:val="auto"/>
          <w:sz w:val="33"/>
          <w:szCs w:val="33"/>
        </w:rPr>
        <w:t>三全育人</w:t>
      </w:r>
      <w:r>
        <w:rPr>
          <w:rFonts w:ascii="Arial" w:hAnsi="Arial" w:eastAsia="Arial" w:cs="Arial"/>
          <w:color w:val="auto"/>
          <w:sz w:val="33"/>
          <w:szCs w:val="33"/>
        </w:rPr>
        <w:t>”</w:t>
      </w:r>
      <w:r>
        <w:rPr>
          <w:rFonts w:ascii="宋体" w:hAnsi="宋体" w:eastAsia="宋体" w:cs="宋体"/>
          <w:color w:val="auto"/>
          <w:sz w:val="33"/>
          <w:szCs w:val="33"/>
        </w:rPr>
        <w:t>要求，领衔组建有结构合理、科研实力较强的学术研究团队；在学科（专业）领域有一定建树，有主持市级以上自然科学、工程技术、人文社科重大科研项目的经历，或发表有高水平论文（出版专著、主编重点教材），或学科（专业）研究成果（个人作品）获得市级以上奖励（国际、国家重要文学艺术奖项），或在技术革新、成果转移转化上产生重大经济效益、社会效益（咨询建议被市级以上机构采纳）。</w:t>
      </w:r>
    </w:p>
    <w:p>
      <w:pPr>
        <w:spacing w:after="0" w:line="235" w:lineRule="auto"/>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．所在单位属于科研事业单位的，申报人应拥有博士</w:t>
      </w:r>
    </w:p>
    <w:p>
      <w:pPr>
        <w:spacing w:after="0" w:line="221" w:lineRule="exact"/>
        <w:rPr>
          <w:color w:val="auto"/>
          <w:sz w:val="20"/>
          <w:szCs w:val="20"/>
        </w:rPr>
      </w:pPr>
    </w:p>
    <w:p>
      <w:pPr>
        <w:spacing w:after="0" w:line="375" w:lineRule="auto"/>
        <w:ind w:right="160"/>
        <w:jc w:val="both"/>
        <w:rPr>
          <w:color w:val="auto"/>
          <w:sz w:val="20"/>
          <w:szCs w:val="20"/>
        </w:rPr>
      </w:pPr>
      <w:r>
        <w:rPr>
          <w:rFonts w:ascii="宋体" w:hAnsi="宋体" w:eastAsia="宋体" w:cs="宋体"/>
          <w:color w:val="auto"/>
          <w:sz w:val="33"/>
          <w:szCs w:val="33"/>
        </w:rPr>
        <w:t xml:space="preserve">学位或高级职称，近五年主持过市级以上重点科技计划项目，或取得的科研成果在业界有较大的影响力，或科技成果转移转化带来良好的经济效益、社会效益；所在单位上一年度已经纳入 </w:t>
      </w:r>
      <w:r>
        <w:rPr>
          <w:rFonts w:ascii="Times New Roman" w:hAnsi="Times New Roman" w:eastAsia="Times New Roman" w:cs="Times New Roman"/>
          <w:color w:val="auto"/>
          <w:sz w:val="33"/>
          <w:szCs w:val="33"/>
        </w:rPr>
        <w:t>R&amp;D</w:t>
      </w:r>
      <w:r>
        <w:rPr>
          <w:rFonts w:ascii="宋体" w:hAnsi="宋体" w:eastAsia="宋体" w:cs="宋体"/>
          <w:color w:val="auto"/>
          <w:sz w:val="33"/>
          <w:szCs w:val="33"/>
        </w:rPr>
        <w:t xml:space="preserve"> 统计调查范围。</w:t>
      </w:r>
    </w:p>
    <w:p>
      <w:pPr>
        <w:spacing w:after="0" w:line="232" w:lineRule="auto"/>
        <w:ind w:left="660"/>
        <w:rPr>
          <w:color w:val="auto"/>
          <w:sz w:val="20"/>
          <w:szCs w:val="20"/>
        </w:rPr>
      </w:pPr>
      <w:r>
        <w:rPr>
          <w:rFonts w:ascii="Times New Roman" w:hAnsi="Times New Roman" w:eastAsia="Times New Roman" w:cs="Times New Roman"/>
          <w:color w:val="auto"/>
          <w:sz w:val="33"/>
          <w:szCs w:val="33"/>
        </w:rPr>
        <w:t>4</w:t>
      </w:r>
      <w:r>
        <w:rPr>
          <w:rFonts w:ascii="宋体" w:hAnsi="宋体" w:eastAsia="宋体" w:cs="宋体"/>
          <w:color w:val="auto"/>
          <w:sz w:val="33"/>
          <w:szCs w:val="33"/>
        </w:rPr>
        <w:t>．所在单位属于医疗卫生机构的，申报人应具有高级</w:t>
      </w:r>
    </w:p>
    <w:p>
      <w:pPr>
        <w:spacing w:after="0" w:line="221" w:lineRule="exact"/>
        <w:rPr>
          <w:color w:val="auto"/>
          <w:sz w:val="20"/>
          <w:szCs w:val="20"/>
        </w:rPr>
      </w:pPr>
    </w:p>
    <w:p>
      <w:pPr>
        <w:spacing w:after="0" w:line="396" w:lineRule="auto"/>
        <w:ind w:right="160"/>
        <w:jc w:val="both"/>
        <w:rPr>
          <w:color w:val="auto"/>
          <w:sz w:val="20"/>
          <w:szCs w:val="20"/>
        </w:rPr>
      </w:pPr>
      <w:r>
        <w:rPr>
          <w:rFonts w:ascii="宋体" w:hAnsi="宋体" w:eastAsia="宋体" w:cs="宋体"/>
          <w:color w:val="auto"/>
          <w:sz w:val="32"/>
          <w:szCs w:val="32"/>
        </w:rPr>
        <w:t>专业技术职称，有较强的处理疑难病症或突发公共卫生事件能力、临床创新及科研能力、带领团队创新开展医学技术和</w:t>
      </w:r>
    </w:p>
    <w:p>
      <w:pPr>
        <w:sectPr>
          <w:pgSz w:w="11900" w:h="16838"/>
          <w:pgMar w:top="1440" w:right="1520" w:bottom="1069" w:left="1700" w:header="0" w:footer="0" w:gutter="0"/>
          <w:cols w:equalWidth="0" w:num="1">
            <w:col w:w="8680"/>
          </w:cols>
        </w:sectPr>
      </w:pPr>
    </w:p>
    <w:p>
      <w:pPr>
        <w:spacing w:after="0" w:line="207" w:lineRule="auto"/>
        <w:rPr>
          <w:color w:val="auto"/>
          <w:sz w:val="20"/>
          <w:szCs w:val="20"/>
        </w:rPr>
      </w:pPr>
      <w:r>
        <w:rPr>
          <w:rFonts w:ascii="Arial" w:hAnsi="Arial" w:eastAsia="Arial" w:cs="Arial"/>
          <w:color w:val="auto"/>
          <w:sz w:val="28"/>
          <w:szCs w:val="28"/>
        </w:rPr>
        <w:t>— 22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21" w:name="page23"/>
      <w:bookmarkEnd w:id="21"/>
    </w:p>
    <w:p>
      <w:pPr>
        <w:spacing w:after="0" w:line="369" w:lineRule="exact"/>
        <w:rPr>
          <w:color w:val="auto"/>
          <w:sz w:val="20"/>
          <w:szCs w:val="20"/>
        </w:rPr>
      </w:pPr>
    </w:p>
    <w:p>
      <w:pPr>
        <w:spacing w:after="0" w:line="382" w:lineRule="auto"/>
        <w:jc w:val="both"/>
        <w:rPr>
          <w:color w:val="auto"/>
          <w:sz w:val="20"/>
          <w:szCs w:val="20"/>
        </w:rPr>
      </w:pPr>
      <w:r>
        <w:rPr>
          <w:rFonts w:ascii="宋体" w:hAnsi="宋体" w:eastAsia="宋体" w:cs="宋体"/>
          <w:color w:val="auto"/>
          <w:sz w:val="33"/>
          <w:szCs w:val="33"/>
        </w:rPr>
        <w:t>攻克医学难关的能力，能熟练掌握本学科专业国内外新进展，在专业领域同行普遍公认。围绕学科或专业方向在引领科技创新、推动成果转化等方面成效显著，取得标志性成果并获得省部级以上奖励；或作为第一项目负责人主持省部级以上重大、重点科研项目；或以第一作者或通讯作者在所在学科专业发表过高水平论文、或主编学术专著、或主编重点教材；或担任国内外学术组织重要职务，主持重要学术活动。</w:t>
      </w:r>
    </w:p>
    <w:p>
      <w:pPr>
        <w:spacing w:after="0" w:line="232" w:lineRule="auto"/>
        <w:ind w:left="660"/>
        <w:rPr>
          <w:color w:val="auto"/>
          <w:sz w:val="20"/>
          <w:szCs w:val="20"/>
        </w:rPr>
      </w:pPr>
      <w:r>
        <w:rPr>
          <w:rFonts w:ascii="Arial" w:hAnsi="Arial" w:eastAsia="Arial" w:cs="Arial"/>
          <w:color w:val="auto"/>
          <w:sz w:val="33"/>
          <w:szCs w:val="33"/>
        </w:rPr>
        <w:t>——</w:t>
      </w:r>
      <w:r>
        <w:rPr>
          <w:rFonts w:ascii="宋体" w:hAnsi="宋体" w:eastAsia="宋体" w:cs="宋体"/>
          <w:color w:val="auto"/>
          <w:sz w:val="33"/>
          <w:szCs w:val="33"/>
        </w:rPr>
        <w:t>创业领军人才</w:t>
      </w:r>
    </w:p>
    <w:p>
      <w:pPr>
        <w:spacing w:after="0" w:line="220" w:lineRule="exact"/>
        <w:rPr>
          <w:color w:val="auto"/>
          <w:sz w:val="20"/>
          <w:szCs w:val="20"/>
        </w:rPr>
      </w:pPr>
    </w:p>
    <w:p>
      <w:pPr>
        <w:spacing w:after="0" w:line="381" w:lineRule="auto"/>
        <w:ind w:right="100" w:firstLine="660"/>
        <w:jc w:val="both"/>
        <w:rPr>
          <w:color w:val="auto"/>
          <w:sz w:val="20"/>
          <w:szCs w:val="20"/>
        </w:rPr>
      </w:pPr>
      <w:r>
        <w:rPr>
          <w:rFonts w:ascii="宋体" w:hAnsi="宋体" w:eastAsia="宋体" w:cs="宋体"/>
          <w:color w:val="auto"/>
          <w:sz w:val="33"/>
          <w:szCs w:val="33"/>
        </w:rPr>
        <w:t>申报人应具有较强的改革创新能力、经营管理能力、市场开拓能力，系所在企业的主要创办者（实际控制人）、法定代表人（主要负责人）、第一大自然人股东，或为创投机构负责人（主要合伙人）、高级管理人员（骨干投资经理），且符合下列条件之一：</w:t>
      </w:r>
    </w:p>
    <w:p>
      <w:pPr>
        <w:spacing w:after="0" w:line="234"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．申报人所在单位属于国有企业的，应保持高质量发</w:t>
      </w:r>
    </w:p>
    <w:p>
      <w:pPr>
        <w:spacing w:after="0" w:line="221" w:lineRule="exact"/>
        <w:rPr>
          <w:color w:val="auto"/>
          <w:sz w:val="20"/>
          <w:szCs w:val="20"/>
        </w:rPr>
      </w:pPr>
    </w:p>
    <w:p>
      <w:pPr>
        <w:spacing w:after="0" w:line="381" w:lineRule="auto"/>
        <w:ind w:right="160"/>
        <w:jc w:val="both"/>
        <w:rPr>
          <w:color w:val="auto"/>
          <w:sz w:val="20"/>
          <w:szCs w:val="20"/>
        </w:rPr>
      </w:pPr>
      <w:r>
        <w:rPr>
          <w:rFonts w:ascii="宋体" w:hAnsi="宋体" w:eastAsia="宋体" w:cs="宋体"/>
          <w:color w:val="auto"/>
          <w:sz w:val="33"/>
          <w:szCs w:val="33"/>
        </w:rPr>
        <w:t>展，在推动转型升级、创造经济效益、履行社会责任等方面取得显著成绩，或在改革攻坚、市场开拓、扭亏脱困等方面取得显著成绩或重大突破。</w:t>
      </w:r>
    </w:p>
    <w:p>
      <w:pPr>
        <w:spacing w:after="0" w:line="231" w:lineRule="auto"/>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．申报人所在单位属于民营企业的，应具有良好的盈</w:t>
      </w:r>
    </w:p>
    <w:p>
      <w:pPr>
        <w:spacing w:after="0" w:line="222" w:lineRule="exact"/>
        <w:rPr>
          <w:color w:val="auto"/>
          <w:sz w:val="20"/>
          <w:szCs w:val="20"/>
        </w:rPr>
      </w:pPr>
    </w:p>
    <w:p>
      <w:pPr>
        <w:spacing w:after="0" w:line="380" w:lineRule="auto"/>
        <w:ind w:right="160"/>
        <w:jc w:val="both"/>
        <w:rPr>
          <w:color w:val="auto"/>
          <w:sz w:val="20"/>
          <w:szCs w:val="20"/>
        </w:rPr>
      </w:pPr>
      <w:r>
        <w:rPr>
          <w:rFonts w:ascii="宋体" w:hAnsi="宋体" w:eastAsia="宋体" w:cs="宋体"/>
          <w:color w:val="auto"/>
          <w:sz w:val="33"/>
          <w:szCs w:val="33"/>
        </w:rPr>
        <w:t>利能力、经营业绩、成长性和市场前景，在行业内具有代表性、创新性和较大的影响力；积极履行社会责任，构建和谐劳动关系，具有良好的经济和社会效应。</w:t>
      </w:r>
    </w:p>
    <w:p>
      <w:pPr>
        <w:spacing w:after="0" w:line="234" w:lineRule="auto"/>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．申报人所在单位属于科技型企业的，应为有效期内</w:t>
      </w:r>
    </w:p>
    <w:p>
      <w:pPr>
        <w:sectPr>
          <w:pgSz w:w="11900" w:h="16838"/>
          <w:pgMar w:top="1440" w:right="1520" w:bottom="1069" w:left="1700" w:header="0" w:footer="0" w:gutter="0"/>
          <w:cols w:equalWidth="0" w:num="1">
            <w:col w:w="8680"/>
          </w:cols>
        </w:sectPr>
      </w:pPr>
    </w:p>
    <w:p>
      <w:pPr>
        <w:spacing w:after="0" w:line="182"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23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22" w:name="page24"/>
      <w:bookmarkEnd w:id="22"/>
    </w:p>
    <w:p>
      <w:pPr>
        <w:spacing w:after="0" w:line="369" w:lineRule="exact"/>
        <w:rPr>
          <w:color w:val="auto"/>
          <w:sz w:val="20"/>
          <w:szCs w:val="20"/>
        </w:rPr>
      </w:pPr>
    </w:p>
    <w:p>
      <w:pPr>
        <w:spacing w:after="0" w:line="348" w:lineRule="auto"/>
        <w:ind w:right="160"/>
        <w:jc w:val="both"/>
        <w:rPr>
          <w:color w:val="auto"/>
          <w:sz w:val="20"/>
          <w:szCs w:val="20"/>
        </w:rPr>
      </w:pPr>
      <w:r>
        <w:rPr>
          <w:rFonts w:ascii="宋体" w:hAnsi="宋体" w:eastAsia="宋体" w:cs="宋体"/>
          <w:color w:val="auto"/>
          <w:sz w:val="33"/>
          <w:szCs w:val="33"/>
        </w:rPr>
        <w:t>高新技术企业或上一年度取得</w:t>
      </w:r>
      <w:r>
        <w:rPr>
          <w:rFonts w:ascii="Arial" w:hAnsi="Arial" w:eastAsia="Arial" w:cs="Arial"/>
          <w:color w:val="auto"/>
          <w:sz w:val="33"/>
          <w:szCs w:val="33"/>
        </w:rPr>
        <w:t>“</w:t>
      </w:r>
      <w:r>
        <w:rPr>
          <w:rFonts w:ascii="宋体" w:hAnsi="宋体" w:eastAsia="宋体" w:cs="宋体"/>
          <w:color w:val="auto"/>
          <w:sz w:val="33"/>
          <w:szCs w:val="33"/>
        </w:rPr>
        <w:t>全国科技型中小企业信息库</w:t>
      </w:r>
      <w:r>
        <w:rPr>
          <w:rFonts w:ascii="Arial" w:hAnsi="Arial" w:eastAsia="Arial" w:cs="Arial"/>
          <w:color w:val="auto"/>
          <w:sz w:val="33"/>
          <w:szCs w:val="33"/>
        </w:rPr>
        <w:t>”</w:t>
      </w:r>
      <w:r>
        <w:rPr>
          <w:rFonts w:ascii="宋体" w:hAnsi="宋体" w:eastAsia="宋体" w:cs="宋体"/>
          <w:color w:val="auto"/>
          <w:sz w:val="33"/>
          <w:szCs w:val="33"/>
        </w:rPr>
        <w:t>入库登记编码的科技型中小企业；企业的主导产品拥有</w:t>
      </w:r>
    </w:p>
    <w:p>
      <w:pPr>
        <w:spacing w:after="0" w:line="31" w:lineRule="exact"/>
        <w:rPr>
          <w:color w:val="auto"/>
          <w:sz w:val="20"/>
          <w:szCs w:val="20"/>
        </w:rPr>
      </w:pPr>
    </w:p>
    <w:p>
      <w:pPr>
        <w:spacing w:after="0"/>
        <w:rPr>
          <w:color w:val="auto"/>
          <w:sz w:val="20"/>
          <w:szCs w:val="20"/>
        </w:rPr>
      </w:pPr>
      <w:r>
        <w:rPr>
          <w:rFonts w:ascii="Times New Roman" w:hAnsi="Times New Roman" w:eastAsia="Times New Roman" w:cs="Times New Roman"/>
          <w:color w:val="auto"/>
          <w:sz w:val="32"/>
          <w:szCs w:val="32"/>
        </w:rPr>
        <w:t xml:space="preserve">I </w:t>
      </w:r>
      <w:r>
        <w:rPr>
          <w:rFonts w:ascii="宋体" w:hAnsi="宋体" w:eastAsia="宋体" w:cs="宋体"/>
          <w:color w:val="auto"/>
          <w:sz w:val="32"/>
          <w:szCs w:val="32"/>
        </w:rPr>
        <w:t>类知识产权；企业近三年连续享受研发费用加计扣除政策。</w:t>
      </w:r>
    </w:p>
    <w:p>
      <w:pPr>
        <w:spacing w:after="0" w:line="199"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4</w:t>
      </w:r>
      <w:r>
        <w:rPr>
          <w:rFonts w:ascii="宋体" w:hAnsi="宋体" w:eastAsia="宋体" w:cs="宋体"/>
          <w:color w:val="auto"/>
          <w:sz w:val="33"/>
          <w:szCs w:val="33"/>
        </w:rPr>
        <w:t>．申报人所在单位属于创投机构的，应在中国证券投</w:t>
      </w:r>
    </w:p>
    <w:p>
      <w:pPr>
        <w:spacing w:after="0" w:line="220" w:lineRule="exact"/>
        <w:rPr>
          <w:color w:val="auto"/>
          <w:sz w:val="20"/>
          <w:szCs w:val="20"/>
        </w:rPr>
      </w:pPr>
    </w:p>
    <w:p>
      <w:pPr>
        <w:spacing w:after="0" w:line="369" w:lineRule="auto"/>
        <w:ind w:right="160"/>
        <w:jc w:val="both"/>
        <w:rPr>
          <w:color w:val="auto"/>
          <w:sz w:val="20"/>
          <w:szCs w:val="20"/>
        </w:rPr>
      </w:pPr>
      <w:r>
        <w:rPr>
          <w:rFonts w:ascii="宋体" w:hAnsi="宋体" w:eastAsia="宋体" w:cs="宋体"/>
          <w:color w:val="auto"/>
          <w:sz w:val="33"/>
          <w:szCs w:val="33"/>
        </w:rPr>
        <w:t xml:space="preserve">资基金业协会备案，申报人负责的项目投资额不低于所在机构投资总额的 </w:t>
      </w:r>
      <w:r>
        <w:rPr>
          <w:rFonts w:ascii="Times New Roman" w:hAnsi="Times New Roman" w:eastAsia="Times New Roman" w:cs="Times New Roman"/>
          <w:color w:val="auto"/>
          <w:sz w:val="33"/>
          <w:szCs w:val="33"/>
        </w:rPr>
        <w:t>20%</w:t>
      </w:r>
      <w:r>
        <w:rPr>
          <w:rFonts w:ascii="宋体" w:hAnsi="宋体" w:eastAsia="宋体" w:cs="宋体"/>
          <w:color w:val="auto"/>
          <w:sz w:val="33"/>
          <w:szCs w:val="33"/>
        </w:rPr>
        <w:t xml:space="preserve">，或有为单支基金募集的资本不低于该支基金总额 </w:t>
      </w:r>
      <w:r>
        <w:rPr>
          <w:rFonts w:ascii="Times New Roman" w:hAnsi="Times New Roman" w:eastAsia="Times New Roman" w:cs="Times New Roman"/>
          <w:color w:val="auto"/>
          <w:sz w:val="33"/>
          <w:szCs w:val="33"/>
        </w:rPr>
        <w:t>20%</w:t>
      </w:r>
      <w:r>
        <w:rPr>
          <w:rFonts w:ascii="宋体" w:hAnsi="宋体" w:eastAsia="宋体" w:cs="宋体"/>
          <w:color w:val="auto"/>
          <w:sz w:val="33"/>
          <w:szCs w:val="33"/>
        </w:rPr>
        <w:t>的业绩，申报人负责的投资项目含有在渝投资案例。</w:t>
      </w:r>
    </w:p>
    <w:p>
      <w:pPr>
        <w:spacing w:after="0" w:line="233" w:lineRule="auto"/>
        <w:ind w:left="660"/>
        <w:rPr>
          <w:color w:val="auto"/>
          <w:sz w:val="20"/>
          <w:szCs w:val="20"/>
        </w:rPr>
      </w:pPr>
      <w:r>
        <w:rPr>
          <w:rFonts w:ascii="Arial" w:hAnsi="Arial" w:eastAsia="Arial" w:cs="Arial"/>
          <w:color w:val="auto"/>
          <w:sz w:val="33"/>
          <w:szCs w:val="33"/>
        </w:rPr>
        <w:t>——</w:t>
      </w:r>
      <w:r>
        <w:rPr>
          <w:rFonts w:ascii="宋体" w:hAnsi="宋体" w:eastAsia="宋体" w:cs="宋体"/>
          <w:color w:val="auto"/>
          <w:sz w:val="33"/>
          <w:szCs w:val="33"/>
        </w:rPr>
        <w:t>创新创业示范团队</w:t>
      </w:r>
    </w:p>
    <w:p>
      <w:pPr>
        <w:spacing w:after="0" w:line="211" w:lineRule="exact"/>
        <w:rPr>
          <w:color w:val="auto"/>
          <w:sz w:val="20"/>
          <w:szCs w:val="20"/>
        </w:rPr>
      </w:pPr>
    </w:p>
    <w:p>
      <w:pPr>
        <w:spacing w:after="0"/>
        <w:ind w:left="660"/>
        <w:rPr>
          <w:color w:val="auto"/>
          <w:sz w:val="20"/>
          <w:szCs w:val="20"/>
        </w:rPr>
      </w:pPr>
      <w:r>
        <w:rPr>
          <w:rFonts w:ascii="宋体" w:hAnsi="宋体" w:eastAsia="宋体" w:cs="宋体"/>
          <w:color w:val="auto"/>
          <w:sz w:val="32"/>
          <w:szCs w:val="32"/>
        </w:rPr>
        <w:t xml:space="preserve">申报团队的成员结构合理，分工明确，可稳定合作 </w:t>
      </w:r>
      <w:r>
        <w:rPr>
          <w:rFonts w:ascii="Times New Roman" w:hAnsi="Times New Roman" w:eastAsia="Times New Roman" w:cs="Times New Roman"/>
          <w:color w:val="auto"/>
          <w:sz w:val="32"/>
          <w:szCs w:val="32"/>
        </w:rPr>
        <w:t>3</w:t>
      </w:r>
      <w:r>
        <w:rPr>
          <w:rFonts w:ascii="宋体" w:hAnsi="宋体" w:eastAsia="宋体" w:cs="宋体"/>
          <w:color w:val="auto"/>
          <w:sz w:val="32"/>
          <w:szCs w:val="32"/>
        </w:rPr>
        <w:t xml:space="preserve"> 年</w:t>
      </w:r>
    </w:p>
    <w:p>
      <w:pPr>
        <w:spacing w:after="0" w:line="221" w:lineRule="exact"/>
        <w:rPr>
          <w:color w:val="auto"/>
          <w:sz w:val="20"/>
          <w:szCs w:val="20"/>
        </w:rPr>
      </w:pPr>
    </w:p>
    <w:p>
      <w:pPr>
        <w:spacing w:after="0" w:line="386" w:lineRule="auto"/>
        <w:ind w:right="160"/>
        <w:jc w:val="both"/>
        <w:rPr>
          <w:color w:val="auto"/>
          <w:sz w:val="20"/>
          <w:szCs w:val="20"/>
        </w:rPr>
      </w:pPr>
      <w:r>
        <w:rPr>
          <w:rFonts w:ascii="宋体" w:hAnsi="宋体" w:eastAsia="宋体" w:cs="宋体"/>
          <w:color w:val="auto"/>
          <w:sz w:val="32"/>
          <w:szCs w:val="32"/>
        </w:rPr>
        <w:t xml:space="preserve">以上；团队负责人在业界有一定的知名度或影响力，且近三年创新创业的业绩较为突出；团队核心成员不少于 </w:t>
      </w:r>
      <w:r>
        <w:rPr>
          <w:rFonts w:ascii="Times New Roman" w:hAnsi="Times New Roman" w:eastAsia="Times New Roman" w:cs="Times New Roman"/>
          <w:color w:val="auto"/>
          <w:sz w:val="32"/>
          <w:szCs w:val="32"/>
        </w:rPr>
        <w:t>3</w:t>
      </w:r>
      <w:r>
        <w:rPr>
          <w:rFonts w:ascii="宋体" w:hAnsi="宋体" w:eastAsia="宋体" w:cs="宋体"/>
          <w:color w:val="auto"/>
          <w:sz w:val="32"/>
          <w:szCs w:val="32"/>
        </w:rPr>
        <w:t xml:space="preserve"> 人，具有较为丰富的创新创业经验；团队的研究内容、技术领域符合科技创新和产业变革方向。同时，符合下列条件之一：</w:t>
      </w:r>
    </w:p>
    <w:p>
      <w:pPr>
        <w:spacing w:after="0" w:line="234"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．团队所在单位属于注册成立</w:t>
      </w:r>
      <w:r>
        <w:rPr>
          <w:rFonts w:ascii="Times New Roman" w:hAnsi="Times New Roman" w:eastAsia="Times New Roman" w:cs="Times New Roman"/>
          <w:color w:val="auto"/>
          <w:sz w:val="33"/>
          <w:szCs w:val="33"/>
        </w:rPr>
        <w:t xml:space="preserve"> 3 </w:t>
      </w:r>
      <w:r>
        <w:rPr>
          <w:rFonts w:ascii="宋体" w:hAnsi="宋体" w:eastAsia="宋体" w:cs="宋体"/>
          <w:color w:val="auto"/>
          <w:sz w:val="33"/>
          <w:szCs w:val="33"/>
        </w:rPr>
        <w:t>个纳税年度以内初创</w:t>
      </w:r>
    </w:p>
    <w:p>
      <w:pPr>
        <w:spacing w:after="0" w:line="222" w:lineRule="exact"/>
        <w:rPr>
          <w:color w:val="auto"/>
          <w:sz w:val="20"/>
          <w:szCs w:val="20"/>
        </w:rPr>
      </w:pPr>
    </w:p>
    <w:p>
      <w:pPr>
        <w:spacing w:after="0" w:line="359" w:lineRule="auto"/>
        <w:ind w:right="160"/>
        <w:jc w:val="both"/>
        <w:rPr>
          <w:color w:val="auto"/>
          <w:sz w:val="20"/>
          <w:szCs w:val="20"/>
        </w:rPr>
      </w:pPr>
      <w:r>
        <w:rPr>
          <w:rFonts w:ascii="宋体" w:hAnsi="宋体" w:eastAsia="宋体" w:cs="宋体"/>
          <w:color w:val="auto"/>
          <w:sz w:val="33"/>
          <w:szCs w:val="33"/>
        </w:rPr>
        <w:t>期企业的，应当入库</w:t>
      </w:r>
      <w:r>
        <w:rPr>
          <w:rFonts w:ascii="Arial" w:hAnsi="Arial" w:eastAsia="Arial" w:cs="Arial"/>
          <w:color w:val="auto"/>
          <w:sz w:val="33"/>
          <w:szCs w:val="33"/>
        </w:rPr>
        <w:t>“</w:t>
      </w:r>
      <w:r>
        <w:rPr>
          <w:rFonts w:ascii="宋体" w:hAnsi="宋体" w:eastAsia="宋体" w:cs="宋体"/>
          <w:color w:val="auto"/>
          <w:sz w:val="33"/>
          <w:szCs w:val="33"/>
        </w:rPr>
        <w:t>重庆市科技型企业系统</w:t>
      </w:r>
      <w:r>
        <w:rPr>
          <w:rFonts w:ascii="Arial" w:hAnsi="Arial" w:eastAsia="Arial" w:cs="Arial"/>
          <w:color w:val="auto"/>
          <w:sz w:val="33"/>
          <w:szCs w:val="33"/>
        </w:rPr>
        <w:t>”</w:t>
      </w:r>
      <w:r>
        <w:rPr>
          <w:rFonts w:ascii="宋体" w:hAnsi="宋体" w:eastAsia="宋体" w:cs="宋体"/>
          <w:color w:val="auto"/>
          <w:sz w:val="33"/>
          <w:szCs w:val="33"/>
        </w:rPr>
        <w:t xml:space="preserve">，团队通过自主研发使所在单位拥有 </w:t>
      </w:r>
      <w:r>
        <w:rPr>
          <w:rFonts w:ascii="Times New Roman" w:hAnsi="Times New Roman" w:eastAsia="Times New Roman" w:cs="Times New Roman"/>
          <w:color w:val="auto"/>
          <w:sz w:val="33"/>
          <w:szCs w:val="33"/>
        </w:rPr>
        <w:t>I</w:t>
      </w:r>
      <w:r>
        <w:rPr>
          <w:rFonts w:ascii="宋体" w:hAnsi="宋体" w:eastAsia="宋体" w:cs="宋体"/>
          <w:color w:val="auto"/>
          <w:sz w:val="33"/>
          <w:szCs w:val="33"/>
        </w:rPr>
        <w:t xml:space="preserve"> 类知识产权 </w:t>
      </w:r>
      <w:r>
        <w:rPr>
          <w:rFonts w:ascii="Times New Roman" w:hAnsi="Times New Roman" w:eastAsia="Times New Roman" w:cs="Times New Roman"/>
          <w:color w:val="auto"/>
          <w:sz w:val="33"/>
          <w:szCs w:val="33"/>
        </w:rPr>
        <w:t>1</w:t>
      </w:r>
      <w:r>
        <w:rPr>
          <w:rFonts w:ascii="宋体" w:hAnsi="宋体" w:eastAsia="宋体" w:cs="宋体"/>
          <w:color w:val="auto"/>
          <w:sz w:val="33"/>
          <w:szCs w:val="33"/>
        </w:rPr>
        <w:t xml:space="preserve"> 项以上，或团队开发新产品上一年度带来的营销收入超过所在单位主营业务收入的 </w:t>
      </w:r>
      <w:r>
        <w:rPr>
          <w:rFonts w:ascii="Times New Roman" w:hAnsi="Times New Roman" w:eastAsia="Times New Roman" w:cs="Times New Roman"/>
          <w:color w:val="auto"/>
          <w:sz w:val="33"/>
          <w:szCs w:val="33"/>
        </w:rPr>
        <w:t>30%</w:t>
      </w:r>
      <w:r>
        <w:rPr>
          <w:rFonts w:ascii="宋体" w:hAnsi="宋体" w:eastAsia="宋体" w:cs="宋体"/>
          <w:color w:val="auto"/>
          <w:sz w:val="33"/>
          <w:szCs w:val="33"/>
        </w:rPr>
        <w:t xml:space="preserve">且不低于 </w:t>
      </w:r>
      <w:r>
        <w:rPr>
          <w:rFonts w:ascii="Times New Roman" w:hAnsi="Times New Roman" w:eastAsia="Times New Roman" w:cs="Times New Roman"/>
          <w:color w:val="auto"/>
          <w:sz w:val="33"/>
          <w:szCs w:val="33"/>
        </w:rPr>
        <w:t>50</w:t>
      </w:r>
      <w:r>
        <w:rPr>
          <w:rFonts w:ascii="宋体" w:hAnsi="宋体" w:eastAsia="宋体" w:cs="宋体"/>
          <w:color w:val="auto"/>
          <w:sz w:val="33"/>
          <w:szCs w:val="33"/>
        </w:rPr>
        <w:t xml:space="preserve"> 万元。</w:t>
      </w:r>
    </w:p>
    <w:p>
      <w:pPr>
        <w:spacing w:after="0" w:line="17" w:lineRule="exact"/>
        <w:rPr>
          <w:color w:val="auto"/>
          <w:sz w:val="20"/>
          <w:szCs w:val="20"/>
        </w:rPr>
      </w:pPr>
    </w:p>
    <w:p>
      <w:pPr>
        <w:spacing w:after="0" w:line="239" w:lineRule="auto"/>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．团队所在单位属于注册成立超过</w:t>
      </w:r>
      <w:r>
        <w:rPr>
          <w:rFonts w:ascii="Times New Roman" w:hAnsi="Times New Roman" w:eastAsia="Times New Roman" w:cs="Times New Roman"/>
          <w:color w:val="auto"/>
          <w:sz w:val="33"/>
          <w:szCs w:val="33"/>
        </w:rPr>
        <w:t xml:space="preserve"> 3 </w:t>
      </w:r>
      <w:r>
        <w:rPr>
          <w:rFonts w:ascii="宋体" w:hAnsi="宋体" w:eastAsia="宋体" w:cs="宋体"/>
          <w:color w:val="auto"/>
          <w:sz w:val="33"/>
          <w:szCs w:val="33"/>
        </w:rPr>
        <w:t>个纳税年度成长</w:t>
      </w:r>
    </w:p>
    <w:p>
      <w:pPr>
        <w:spacing w:after="0" w:line="222" w:lineRule="exact"/>
        <w:rPr>
          <w:color w:val="auto"/>
          <w:sz w:val="20"/>
          <w:szCs w:val="20"/>
        </w:rPr>
      </w:pPr>
    </w:p>
    <w:p>
      <w:pPr>
        <w:spacing w:after="0" w:line="362" w:lineRule="auto"/>
        <w:ind w:right="160"/>
        <w:jc w:val="both"/>
        <w:rPr>
          <w:color w:val="auto"/>
          <w:sz w:val="20"/>
          <w:szCs w:val="20"/>
        </w:rPr>
      </w:pPr>
      <w:r>
        <w:rPr>
          <w:rFonts w:ascii="宋体" w:hAnsi="宋体" w:eastAsia="宋体" w:cs="宋体"/>
          <w:color w:val="auto"/>
          <w:sz w:val="33"/>
          <w:szCs w:val="33"/>
        </w:rPr>
        <w:t>期与成熟期企业的，应当属于有效期内的高新技术企业或上一年度、当年取得</w:t>
      </w:r>
      <w:r>
        <w:rPr>
          <w:rFonts w:ascii="Arial" w:hAnsi="Arial" w:eastAsia="Arial" w:cs="Arial"/>
          <w:color w:val="auto"/>
          <w:sz w:val="33"/>
          <w:szCs w:val="33"/>
        </w:rPr>
        <w:t>“</w:t>
      </w:r>
      <w:r>
        <w:rPr>
          <w:rFonts w:ascii="宋体" w:hAnsi="宋体" w:eastAsia="宋体" w:cs="宋体"/>
          <w:color w:val="auto"/>
          <w:sz w:val="33"/>
          <w:szCs w:val="33"/>
        </w:rPr>
        <w:t>全国科技型中小企业信息库</w:t>
      </w:r>
      <w:r>
        <w:rPr>
          <w:rFonts w:ascii="Arial" w:hAnsi="Arial" w:eastAsia="Arial" w:cs="Arial"/>
          <w:color w:val="auto"/>
          <w:sz w:val="33"/>
          <w:szCs w:val="33"/>
        </w:rPr>
        <w:t>”</w:t>
      </w:r>
      <w:r>
        <w:rPr>
          <w:rFonts w:ascii="宋体" w:hAnsi="宋体" w:eastAsia="宋体" w:cs="宋体"/>
          <w:color w:val="auto"/>
          <w:sz w:val="33"/>
          <w:szCs w:val="33"/>
        </w:rPr>
        <w:t>入库登记</w:t>
      </w:r>
    </w:p>
    <w:p>
      <w:pPr>
        <w:sectPr>
          <w:pgSz w:w="11900" w:h="16838"/>
          <w:pgMar w:top="1440" w:right="1520" w:bottom="1069" w:left="1700" w:header="0" w:footer="0" w:gutter="0"/>
          <w:cols w:equalWidth="0" w:num="1">
            <w:col w:w="8680"/>
          </w:cols>
        </w:sectPr>
      </w:pPr>
    </w:p>
    <w:p>
      <w:pPr>
        <w:spacing w:after="0" w:line="232" w:lineRule="auto"/>
        <w:rPr>
          <w:color w:val="auto"/>
          <w:sz w:val="20"/>
          <w:szCs w:val="20"/>
        </w:rPr>
      </w:pPr>
      <w:r>
        <w:rPr>
          <w:rFonts w:ascii="Arial" w:hAnsi="Arial" w:eastAsia="Arial" w:cs="Arial"/>
          <w:color w:val="auto"/>
          <w:sz w:val="28"/>
          <w:szCs w:val="28"/>
        </w:rPr>
        <w:t>— 24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23" w:name="page25"/>
      <w:bookmarkEnd w:id="23"/>
    </w:p>
    <w:p>
      <w:pPr>
        <w:spacing w:after="0" w:line="369" w:lineRule="exact"/>
        <w:rPr>
          <w:color w:val="auto"/>
          <w:sz w:val="20"/>
          <w:szCs w:val="20"/>
        </w:rPr>
      </w:pPr>
    </w:p>
    <w:p>
      <w:pPr>
        <w:spacing w:after="0" w:line="394" w:lineRule="auto"/>
        <w:ind w:right="160"/>
        <w:jc w:val="both"/>
        <w:rPr>
          <w:color w:val="auto"/>
          <w:sz w:val="20"/>
          <w:szCs w:val="20"/>
        </w:rPr>
      </w:pPr>
      <w:r>
        <w:rPr>
          <w:rFonts w:ascii="宋体" w:hAnsi="宋体" w:eastAsia="宋体" w:cs="宋体"/>
          <w:color w:val="auto"/>
          <w:sz w:val="31"/>
          <w:szCs w:val="31"/>
        </w:rPr>
        <w:t xml:space="preserve">编码的科技型中小企业，团队近三年开发有重大新产品、高新技术产品且拥有对其发挥核心作用的 </w:t>
      </w:r>
      <w:r>
        <w:rPr>
          <w:rFonts w:ascii="Times New Roman" w:hAnsi="Times New Roman" w:eastAsia="Times New Roman" w:cs="Times New Roman"/>
          <w:color w:val="auto"/>
          <w:sz w:val="31"/>
          <w:szCs w:val="31"/>
        </w:rPr>
        <w:t>I</w:t>
      </w:r>
      <w:r>
        <w:rPr>
          <w:rFonts w:ascii="宋体" w:hAnsi="宋体" w:eastAsia="宋体" w:cs="宋体"/>
          <w:color w:val="auto"/>
          <w:sz w:val="31"/>
          <w:szCs w:val="31"/>
        </w:rPr>
        <w:t xml:space="preserve"> 类知识产权 </w:t>
      </w:r>
      <w:r>
        <w:rPr>
          <w:rFonts w:ascii="Times New Roman" w:hAnsi="Times New Roman" w:eastAsia="Times New Roman" w:cs="Times New Roman"/>
          <w:color w:val="auto"/>
          <w:sz w:val="31"/>
          <w:szCs w:val="31"/>
        </w:rPr>
        <w:t>1</w:t>
      </w:r>
      <w:r>
        <w:rPr>
          <w:rFonts w:ascii="宋体" w:hAnsi="宋体" w:eastAsia="宋体" w:cs="宋体"/>
          <w:color w:val="auto"/>
          <w:sz w:val="31"/>
          <w:szCs w:val="31"/>
        </w:rPr>
        <w:t xml:space="preserve"> 项以上，或团队开发的重大新产品、高新技术产品上一年度带来的销售收入超过所在单位产品销售收入的 </w:t>
      </w:r>
      <w:r>
        <w:rPr>
          <w:rFonts w:ascii="Times New Roman" w:hAnsi="Times New Roman" w:eastAsia="Times New Roman" w:cs="Times New Roman"/>
          <w:color w:val="auto"/>
          <w:sz w:val="31"/>
          <w:szCs w:val="31"/>
        </w:rPr>
        <w:t>30%</w:t>
      </w:r>
      <w:r>
        <w:rPr>
          <w:rFonts w:ascii="宋体" w:hAnsi="宋体" w:eastAsia="宋体" w:cs="宋体"/>
          <w:color w:val="auto"/>
          <w:sz w:val="31"/>
          <w:szCs w:val="31"/>
        </w:rPr>
        <w:t xml:space="preserve">且不低于 </w:t>
      </w:r>
      <w:r>
        <w:rPr>
          <w:rFonts w:ascii="Times New Roman" w:hAnsi="Times New Roman" w:eastAsia="Times New Roman" w:cs="Times New Roman"/>
          <w:color w:val="auto"/>
          <w:sz w:val="31"/>
          <w:szCs w:val="31"/>
        </w:rPr>
        <w:t>200</w:t>
      </w:r>
    </w:p>
    <w:p>
      <w:pPr>
        <w:spacing w:after="0" w:line="1" w:lineRule="exact"/>
        <w:rPr>
          <w:color w:val="auto"/>
          <w:sz w:val="20"/>
          <w:szCs w:val="20"/>
        </w:rPr>
      </w:pPr>
    </w:p>
    <w:p>
      <w:pPr>
        <w:spacing w:after="0"/>
        <w:rPr>
          <w:color w:val="auto"/>
          <w:sz w:val="20"/>
          <w:szCs w:val="20"/>
        </w:rPr>
      </w:pPr>
      <w:r>
        <w:rPr>
          <w:rFonts w:ascii="宋体" w:hAnsi="宋体" w:eastAsia="宋体" w:cs="宋体"/>
          <w:color w:val="auto"/>
          <w:sz w:val="33"/>
          <w:szCs w:val="33"/>
        </w:rPr>
        <w:t>万元。</w:t>
      </w:r>
    </w:p>
    <w:p>
      <w:pPr>
        <w:spacing w:after="0" w:line="203"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．团队所在单位属于高等学校、科研事业单位和市级</w:t>
      </w:r>
    </w:p>
    <w:p>
      <w:pPr>
        <w:spacing w:after="0" w:line="220" w:lineRule="exact"/>
        <w:rPr>
          <w:color w:val="auto"/>
          <w:sz w:val="20"/>
          <w:szCs w:val="20"/>
        </w:rPr>
      </w:pPr>
    </w:p>
    <w:p>
      <w:pPr>
        <w:spacing w:after="0" w:line="375" w:lineRule="auto"/>
        <w:ind w:right="160"/>
        <w:jc w:val="both"/>
        <w:rPr>
          <w:color w:val="auto"/>
          <w:sz w:val="20"/>
          <w:szCs w:val="20"/>
        </w:rPr>
      </w:pPr>
      <w:r>
        <w:rPr>
          <w:rFonts w:ascii="宋体" w:hAnsi="宋体" w:eastAsia="宋体" w:cs="宋体"/>
          <w:color w:val="auto"/>
          <w:sz w:val="33"/>
          <w:szCs w:val="33"/>
        </w:rPr>
        <w:t xml:space="preserve">以上科技创新基地的，团队近五年取得学术界公认的标志性原始创新成果，或近五年围绕战略性新兴产业重点领域开发有业界公认的重大技术创新成果，或上一年度转移转化科技成果收益超过 </w:t>
      </w:r>
      <w:r>
        <w:rPr>
          <w:rFonts w:ascii="Times New Roman" w:hAnsi="Times New Roman" w:eastAsia="Times New Roman" w:cs="Times New Roman"/>
          <w:color w:val="auto"/>
          <w:sz w:val="33"/>
          <w:szCs w:val="33"/>
        </w:rPr>
        <w:t>200</w:t>
      </w:r>
      <w:r>
        <w:rPr>
          <w:rFonts w:ascii="宋体" w:hAnsi="宋体" w:eastAsia="宋体" w:cs="宋体"/>
          <w:color w:val="auto"/>
          <w:sz w:val="33"/>
          <w:szCs w:val="33"/>
        </w:rPr>
        <w:t xml:space="preserve"> 万元。</w:t>
      </w:r>
    </w:p>
    <w:p>
      <w:pPr>
        <w:spacing w:after="0" w:line="1" w:lineRule="exact"/>
        <w:rPr>
          <w:color w:val="auto"/>
          <w:sz w:val="20"/>
          <w:szCs w:val="20"/>
        </w:rPr>
      </w:pPr>
    </w:p>
    <w:p>
      <w:pPr>
        <w:spacing w:after="0" w:line="369" w:lineRule="auto"/>
        <w:ind w:right="100" w:firstLine="660"/>
        <w:jc w:val="both"/>
        <w:rPr>
          <w:color w:val="auto"/>
          <w:sz w:val="20"/>
          <w:szCs w:val="20"/>
        </w:rPr>
      </w:pPr>
      <w:r>
        <w:rPr>
          <w:rFonts w:ascii="Times New Roman" w:hAnsi="Times New Roman" w:eastAsia="Times New Roman" w:cs="Times New Roman"/>
          <w:color w:val="auto"/>
          <w:sz w:val="32"/>
          <w:szCs w:val="32"/>
        </w:rPr>
        <w:t>4</w:t>
      </w:r>
      <w:r>
        <w:rPr>
          <w:rFonts w:ascii="宋体" w:hAnsi="宋体" w:eastAsia="宋体" w:cs="宋体"/>
          <w:color w:val="auto"/>
          <w:sz w:val="32"/>
          <w:szCs w:val="32"/>
        </w:rPr>
        <w:t xml:space="preserve">．团队所在单位属于创投机构的，团队近五年在管基金规模超过 </w:t>
      </w:r>
      <w:r>
        <w:rPr>
          <w:rFonts w:ascii="Times New Roman" w:hAnsi="Times New Roman" w:eastAsia="Times New Roman" w:cs="Times New Roman"/>
          <w:color w:val="auto"/>
          <w:sz w:val="32"/>
          <w:szCs w:val="32"/>
        </w:rPr>
        <w:t>10</w:t>
      </w:r>
      <w:r>
        <w:rPr>
          <w:rFonts w:ascii="宋体" w:hAnsi="宋体" w:eastAsia="宋体" w:cs="宋体"/>
          <w:color w:val="auto"/>
          <w:sz w:val="32"/>
          <w:szCs w:val="32"/>
        </w:rPr>
        <w:t xml:space="preserve"> 亿元，或近三年有所投项目最近一轮融资后估值增长超过 </w:t>
      </w:r>
      <w:r>
        <w:rPr>
          <w:rFonts w:ascii="Times New Roman" w:hAnsi="Times New Roman" w:eastAsia="Times New Roman" w:cs="Times New Roman"/>
          <w:color w:val="auto"/>
          <w:sz w:val="32"/>
          <w:szCs w:val="32"/>
        </w:rPr>
        <w:t>3</w:t>
      </w:r>
      <w:r>
        <w:rPr>
          <w:rFonts w:ascii="宋体" w:hAnsi="宋体" w:eastAsia="宋体" w:cs="宋体"/>
          <w:color w:val="auto"/>
          <w:sz w:val="32"/>
          <w:szCs w:val="32"/>
        </w:rPr>
        <w:t xml:space="preserve"> 倍的案例，或近三年在渝有投资盈利案例。</w:t>
      </w:r>
    </w:p>
    <w:p>
      <w:pPr>
        <w:spacing w:after="0" w:line="1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三、遴选认定</w:t>
      </w:r>
    </w:p>
    <w:p>
      <w:pPr>
        <w:spacing w:after="0" w:line="224" w:lineRule="exact"/>
        <w:rPr>
          <w:color w:val="auto"/>
          <w:sz w:val="20"/>
          <w:szCs w:val="20"/>
        </w:rPr>
      </w:pPr>
    </w:p>
    <w:p>
      <w:pPr>
        <w:spacing w:after="0" w:line="382" w:lineRule="auto"/>
        <w:ind w:right="160" w:firstLine="660"/>
        <w:rPr>
          <w:color w:val="auto"/>
          <w:sz w:val="20"/>
          <w:szCs w:val="20"/>
        </w:rPr>
      </w:pPr>
      <w:r>
        <w:rPr>
          <w:rFonts w:ascii="宋体" w:hAnsi="宋体" w:eastAsia="宋体" w:cs="宋体"/>
          <w:color w:val="auto"/>
          <w:sz w:val="33"/>
          <w:szCs w:val="33"/>
        </w:rPr>
        <w:t>（一）发布通知。市委人才工作领导小组办公室部署年度遴选工作总体安排，发布申报通知。</w:t>
      </w:r>
    </w:p>
    <w:p>
      <w:pPr>
        <w:spacing w:after="0" w:line="2" w:lineRule="exact"/>
        <w:rPr>
          <w:color w:val="auto"/>
          <w:sz w:val="20"/>
          <w:szCs w:val="20"/>
        </w:rPr>
      </w:pPr>
    </w:p>
    <w:p>
      <w:pPr>
        <w:spacing w:after="0" w:line="382" w:lineRule="auto"/>
        <w:ind w:firstLine="660"/>
        <w:jc w:val="both"/>
        <w:rPr>
          <w:color w:val="auto"/>
          <w:sz w:val="20"/>
          <w:szCs w:val="20"/>
        </w:rPr>
      </w:pPr>
      <w:r>
        <w:rPr>
          <w:rFonts w:ascii="宋体" w:hAnsi="宋体" w:eastAsia="宋体" w:cs="宋体"/>
          <w:color w:val="auto"/>
          <w:sz w:val="33"/>
          <w:szCs w:val="33"/>
        </w:rPr>
        <w:t>（二）推荐申报。申报人登录申报网站，进入申报系统，根据项目类别进行申报，用人单位进行推荐审核。各区县和市级有关部门按照属地和行业领域归口，对照条件要求，按程序推荐资格初审合格的申报人选。</w:t>
      </w:r>
    </w:p>
    <w:p>
      <w:pPr>
        <w:spacing w:after="0" w:line="4" w:lineRule="exact"/>
        <w:rPr>
          <w:color w:val="auto"/>
          <w:sz w:val="20"/>
          <w:szCs w:val="20"/>
        </w:rPr>
      </w:pPr>
    </w:p>
    <w:p>
      <w:pPr>
        <w:spacing w:after="0" w:line="396" w:lineRule="auto"/>
        <w:ind w:firstLine="660"/>
        <w:jc w:val="both"/>
        <w:rPr>
          <w:color w:val="auto"/>
          <w:sz w:val="20"/>
          <w:szCs w:val="20"/>
        </w:rPr>
      </w:pPr>
      <w:r>
        <w:rPr>
          <w:rFonts w:ascii="宋体" w:hAnsi="宋体" w:eastAsia="宋体" w:cs="宋体"/>
          <w:color w:val="auto"/>
          <w:sz w:val="32"/>
          <w:szCs w:val="32"/>
        </w:rPr>
        <w:t>（三）资格审查。各领域实施牵头部门会同其他相关部门对申报人进行资格复审，资格审查情况应及时反馈推荐单位。</w:t>
      </w:r>
    </w:p>
    <w:p>
      <w:pPr>
        <w:sectPr>
          <w:pgSz w:w="11900" w:h="16838"/>
          <w:pgMar w:top="1440" w:right="1520" w:bottom="1069" w:left="1700" w:header="0" w:footer="0" w:gutter="0"/>
          <w:cols w:equalWidth="0" w:num="1">
            <w:col w:w="8680"/>
          </w:cols>
        </w:sectPr>
      </w:pPr>
    </w:p>
    <w:p>
      <w:pPr>
        <w:spacing w:after="0" w:line="207" w:lineRule="auto"/>
        <w:rPr>
          <w:color w:val="auto"/>
          <w:sz w:val="20"/>
          <w:szCs w:val="20"/>
        </w:rPr>
      </w:pPr>
      <w:r>
        <w:rPr>
          <w:rFonts w:ascii="Arial" w:hAnsi="Arial" w:eastAsia="Arial" w:cs="Arial"/>
          <w:color w:val="auto"/>
          <w:sz w:val="28"/>
          <w:szCs w:val="28"/>
        </w:rPr>
        <w:t>— 25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24" w:name="page26"/>
      <w:bookmarkEnd w:id="24"/>
    </w:p>
    <w:p>
      <w:pPr>
        <w:spacing w:after="0" w:line="369" w:lineRule="exact"/>
        <w:rPr>
          <w:color w:val="auto"/>
          <w:sz w:val="20"/>
          <w:szCs w:val="20"/>
        </w:rPr>
      </w:pPr>
    </w:p>
    <w:p>
      <w:pPr>
        <w:spacing w:after="0" w:line="390" w:lineRule="auto"/>
        <w:ind w:right="100" w:firstLine="660"/>
        <w:jc w:val="both"/>
        <w:rPr>
          <w:color w:val="auto"/>
          <w:sz w:val="20"/>
          <w:szCs w:val="20"/>
        </w:rPr>
      </w:pPr>
      <w:r>
        <w:rPr>
          <w:rFonts w:ascii="宋体" w:hAnsi="宋体" w:eastAsia="宋体" w:cs="宋体"/>
          <w:color w:val="auto"/>
          <w:sz w:val="32"/>
          <w:szCs w:val="32"/>
        </w:rPr>
        <w:t>（四）专家评审。市科技局会同有关市级牵头部门组建创新创业领军人才评选工作协调小组，各领域牵头部门组建专家评审工作小组，对申报人选进行评审。各领域市级牵头部门党组（党委）会议根据专家评审意见，综合考虑区域、行业、专业分布等因素，提出拟入选名单。拟入选名单面向社会公示</w:t>
      </w:r>
      <w:r>
        <w:rPr>
          <w:rFonts w:ascii="Times New Roman" w:hAnsi="Times New Roman" w:eastAsia="Times New Roman" w:cs="Times New Roman"/>
          <w:color w:val="auto"/>
          <w:sz w:val="32"/>
          <w:szCs w:val="32"/>
        </w:rPr>
        <w:t>5</w:t>
      </w:r>
      <w:r>
        <w:rPr>
          <w:rFonts w:ascii="宋体" w:hAnsi="宋体" w:eastAsia="宋体" w:cs="宋体"/>
          <w:color w:val="auto"/>
          <w:sz w:val="32"/>
          <w:szCs w:val="32"/>
        </w:rPr>
        <w:t>个工作日（按规定不予公示的除外）。</w:t>
      </w:r>
    </w:p>
    <w:p>
      <w:pPr>
        <w:spacing w:after="0" w:line="2" w:lineRule="exact"/>
        <w:rPr>
          <w:color w:val="auto"/>
          <w:sz w:val="20"/>
          <w:szCs w:val="20"/>
        </w:rPr>
      </w:pPr>
    </w:p>
    <w:p>
      <w:pPr>
        <w:spacing w:after="0" w:line="374" w:lineRule="auto"/>
        <w:ind w:firstLine="660"/>
        <w:jc w:val="both"/>
        <w:rPr>
          <w:color w:val="auto"/>
          <w:sz w:val="20"/>
          <w:szCs w:val="20"/>
        </w:rPr>
      </w:pPr>
      <w:r>
        <w:rPr>
          <w:rFonts w:ascii="宋体" w:hAnsi="宋体" w:eastAsia="宋体" w:cs="宋体"/>
          <w:color w:val="auto"/>
          <w:sz w:val="33"/>
          <w:szCs w:val="33"/>
        </w:rPr>
        <w:t>（五）确定入选名单。公示无异议的，报市科技局汇总，提请市委人才工作领导小组审定后，纳入重庆英才</w:t>
      </w:r>
      <w:r>
        <w:rPr>
          <w:rFonts w:ascii="Arial" w:hAnsi="Arial" w:eastAsia="Arial" w:cs="Arial"/>
          <w:color w:val="auto"/>
          <w:sz w:val="33"/>
          <w:szCs w:val="33"/>
        </w:rPr>
        <w:t>·</w:t>
      </w:r>
      <w:r>
        <w:rPr>
          <w:rFonts w:ascii="宋体" w:hAnsi="宋体" w:eastAsia="宋体" w:cs="宋体"/>
          <w:color w:val="auto"/>
          <w:sz w:val="33"/>
          <w:szCs w:val="33"/>
        </w:rPr>
        <w:t>创新创业领军人才项目予以支持。</w:t>
      </w:r>
    </w:p>
    <w:p>
      <w:pPr>
        <w:spacing w:after="0" w:line="4" w:lineRule="exact"/>
        <w:rPr>
          <w:color w:val="auto"/>
          <w:sz w:val="20"/>
          <w:szCs w:val="20"/>
        </w:rPr>
      </w:pPr>
    </w:p>
    <w:p>
      <w:pPr>
        <w:spacing w:after="0" w:line="378" w:lineRule="auto"/>
        <w:ind w:firstLine="660"/>
        <w:jc w:val="both"/>
        <w:rPr>
          <w:color w:val="auto"/>
          <w:sz w:val="20"/>
          <w:szCs w:val="20"/>
        </w:rPr>
      </w:pPr>
      <w:r>
        <w:rPr>
          <w:rFonts w:ascii="宋体" w:hAnsi="宋体" w:eastAsia="宋体" w:cs="宋体"/>
          <w:color w:val="auto"/>
          <w:sz w:val="33"/>
          <w:szCs w:val="33"/>
        </w:rPr>
        <w:t xml:space="preserve">对于取得公信力强的重大科研成果、承担国家级重点科技计划项目、牵头建设一流学科和国家级科技创新平台的创新领军人才；对于上海证券交易所科技创新板、深圳证券交易所创业板上市企业的法定代表人或第一大自然人股东，或近五年获得省部级以上表彰的优秀企业家，或近五年入选第三方机构评选、业界公认的创业投资行业年度榜单的个人，或引进其投资的上海证券交易所科技创新板、深圳证券交易所创业板拟上市企业落户重庆后连续获得两轮以上融资（不低于 </w:t>
      </w:r>
      <w:r>
        <w:rPr>
          <w:rFonts w:ascii="Times New Roman" w:hAnsi="Times New Roman" w:eastAsia="Times New Roman" w:cs="Times New Roman"/>
          <w:color w:val="auto"/>
          <w:sz w:val="33"/>
          <w:szCs w:val="33"/>
        </w:rPr>
        <w:t>1</w:t>
      </w:r>
      <w:r>
        <w:rPr>
          <w:rFonts w:ascii="宋体" w:hAnsi="宋体" w:eastAsia="宋体" w:cs="宋体"/>
          <w:color w:val="auto"/>
          <w:sz w:val="33"/>
          <w:szCs w:val="33"/>
        </w:rPr>
        <w:t xml:space="preserve"> 亿元）的机构项目负责人（合伙人）等创业领军人才，可以</w:t>
      </w:r>
      <w:r>
        <w:rPr>
          <w:rFonts w:ascii="Arial" w:hAnsi="Arial" w:eastAsia="Arial" w:cs="Arial"/>
          <w:color w:val="auto"/>
          <w:sz w:val="33"/>
          <w:szCs w:val="33"/>
        </w:rPr>
        <w:t>“</w:t>
      </w:r>
      <w:r>
        <w:rPr>
          <w:rFonts w:ascii="宋体" w:hAnsi="宋体" w:eastAsia="宋体" w:cs="宋体"/>
          <w:color w:val="auto"/>
          <w:sz w:val="33"/>
          <w:szCs w:val="33"/>
        </w:rPr>
        <w:t>一事一议</w:t>
      </w:r>
      <w:r>
        <w:rPr>
          <w:rFonts w:ascii="Arial" w:hAnsi="Arial" w:eastAsia="Arial" w:cs="Arial"/>
          <w:color w:val="auto"/>
          <w:sz w:val="33"/>
          <w:szCs w:val="33"/>
        </w:rPr>
        <w:t>”</w:t>
      </w:r>
      <w:r>
        <w:rPr>
          <w:rFonts w:ascii="宋体" w:hAnsi="宋体" w:eastAsia="宋体" w:cs="宋体"/>
          <w:color w:val="auto"/>
          <w:sz w:val="33"/>
          <w:szCs w:val="33"/>
        </w:rPr>
        <w:t>方式认定，提请市委人才领导小组会议审定后予以支持。</w:t>
      </w:r>
    </w:p>
    <w:p>
      <w:pPr>
        <w:spacing w:after="0" w:line="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四、支持措施</w:t>
      </w:r>
    </w:p>
    <w:p>
      <w:pPr>
        <w:spacing w:after="0" w:line="20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重庆英才</w:t>
      </w:r>
      <w:r>
        <w:rPr>
          <w:rFonts w:ascii="Arial" w:hAnsi="Arial" w:eastAsia="Arial" w:cs="Arial"/>
          <w:color w:val="auto"/>
          <w:sz w:val="33"/>
          <w:szCs w:val="33"/>
        </w:rPr>
        <w:t>·</w:t>
      </w:r>
      <w:r>
        <w:rPr>
          <w:rFonts w:ascii="宋体" w:hAnsi="宋体" w:eastAsia="宋体" w:cs="宋体"/>
          <w:color w:val="auto"/>
          <w:sz w:val="33"/>
          <w:szCs w:val="33"/>
        </w:rPr>
        <w:t>创新创业领军人才（团队）支持周期为</w:t>
      </w:r>
      <w:r>
        <w:rPr>
          <w:rFonts w:ascii="Times New Roman" w:hAnsi="Times New Roman" w:eastAsia="Times New Roman" w:cs="Times New Roman"/>
          <w:color w:val="auto"/>
          <w:sz w:val="33"/>
          <w:szCs w:val="33"/>
        </w:rPr>
        <w:t>3</w:t>
      </w:r>
      <w:r>
        <w:rPr>
          <w:rFonts w:ascii="宋体" w:hAnsi="宋体" w:eastAsia="宋体" w:cs="宋体"/>
          <w:color w:val="auto"/>
          <w:sz w:val="33"/>
          <w:szCs w:val="33"/>
        </w:rPr>
        <w:t>年。</w:t>
      </w:r>
    </w:p>
    <w:p>
      <w:pPr>
        <w:sectPr>
          <w:pgSz w:w="11900" w:h="16838"/>
          <w:pgMar w:top="1440" w:right="1520" w:bottom="1069" w:left="1700" w:header="0" w:footer="0" w:gutter="0"/>
          <w:cols w:equalWidth="0" w:num="1">
            <w:col w:w="8680"/>
          </w:cols>
        </w:sectPr>
      </w:pPr>
    </w:p>
    <w:p>
      <w:pPr>
        <w:spacing w:after="0" w:line="182"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26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25" w:name="page27"/>
      <w:bookmarkEnd w:id="25"/>
    </w:p>
    <w:p>
      <w:pPr>
        <w:spacing w:after="0" w:line="369" w:lineRule="exact"/>
        <w:rPr>
          <w:color w:val="auto"/>
          <w:sz w:val="20"/>
          <w:szCs w:val="20"/>
        </w:rPr>
      </w:pPr>
    </w:p>
    <w:p>
      <w:pPr>
        <w:spacing w:after="0" w:line="369" w:lineRule="auto"/>
        <w:ind w:right="160"/>
        <w:rPr>
          <w:color w:val="auto"/>
          <w:sz w:val="20"/>
          <w:szCs w:val="20"/>
        </w:rPr>
      </w:pPr>
      <w:r>
        <w:rPr>
          <w:rFonts w:ascii="宋体" w:hAnsi="宋体" w:eastAsia="宋体" w:cs="宋体"/>
          <w:color w:val="auto"/>
          <w:sz w:val="33"/>
          <w:szCs w:val="33"/>
        </w:rPr>
        <w:t>支持周期内，不得申报除重庆英才计划</w:t>
      </w:r>
      <w:r>
        <w:rPr>
          <w:rFonts w:ascii="Arial" w:hAnsi="Arial" w:eastAsia="Arial" w:cs="Arial"/>
          <w:color w:val="auto"/>
          <w:sz w:val="33"/>
          <w:szCs w:val="33"/>
        </w:rPr>
        <w:t>·</w:t>
      </w:r>
      <w:r>
        <w:rPr>
          <w:rFonts w:ascii="宋体" w:hAnsi="宋体" w:eastAsia="宋体" w:cs="宋体"/>
          <w:color w:val="auto"/>
          <w:sz w:val="33"/>
          <w:szCs w:val="33"/>
        </w:rPr>
        <w:t>优秀科学家以外的其他项目。</w:t>
      </w:r>
    </w:p>
    <w:p>
      <w:pPr>
        <w:spacing w:after="0" w:line="6"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（一）享受《实施办法》规定的支持措施。</w:t>
      </w:r>
    </w:p>
    <w:p>
      <w:pPr>
        <w:spacing w:after="0" w:line="216" w:lineRule="exact"/>
        <w:rPr>
          <w:color w:val="auto"/>
          <w:sz w:val="20"/>
          <w:szCs w:val="20"/>
        </w:rPr>
      </w:pPr>
    </w:p>
    <w:p>
      <w:pPr>
        <w:spacing w:after="0" w:line="364" w:lineRule="auto"/>
        <w:ind w:firstLine="660"/>
        <w:rPr>
          <w:color w:val="auto"/>
          <w:sz w:val="20"/>
          <w:szCs w:val="20"/>
        </w:rPr>
      </w:pPr>
      <w:r>
        <w:rPr>
          <w:rFonts w:ascii="宋体" w:hAnsi="宋体" w:eastAsia="宋体" w:cs="宋体"/>
          <w:color w:val="auto"/>
          <w:sz w:val="33"/>
          <w:szCs w:val="33"/>
        </w:rPr>
        <w:t>（二）给予创新领军人才每人</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万元的人才奖励金（作为市政府奖励，依法免征个人所得税）和</w:t>
      </w:r>
      <w:r>
        <w:rPr>
          <w:rFonts w:ascii="Times New Roman" w:hAnsi="Times New Roman" w:eastAsia="Times New Roman" w:cs="Times New Roman"/>
          <w:color w:val="auto"/>
          <w:sz w:val="33"/>
          <w:szCs w:val="33"/>
        </w:rPr>
        <w:t>40</w:t>
      </w:r>
      <w:r>
        <w:rPr>
          <w:rFonts w:ascii="宋体" w:hAnsi="宋体" w:eastAsia="宋体" w:cs="宋体"/>
          <w:color w:val="auto"/>
          <w:sz w:val="33"/>
          <w:szCs w:val="33"/>
        </w:rPr>
        <w:t>万元的研究支持经费；给予创业领军人才</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万元人才奖励金（作为市政府奖励，依法免征个人所得税）；对新认定的创新创业示范团队，给予</w:t>
      </w:r>
      <w:r>
        <w:rPr>
          <w:rFonts w:ascii="Times New Roman" w:hAnsi="Times New Roman" w:eastAsia="Times New Roman" w:cs="Times New Roman"/>
          <w:color w:val="auto"/>
          <w:sz w:val="33"/>
          <w:szCs w:val="33"/>
        </w:rPr>
        <w:t>30</w:t>
      </w:r>
      <w:r>
        <w:rPr>
          <w:rFonts w:ascii="宋体" w:hAnsi="宋体" w:eastAsia="宋体" w:cs="宋体"/>
          <w:color w:val="auto"/>
          <w:sz w:val="33"/>
          <w:szCs w:val="33"/>
        </w:rPr>
        <w:t>万元的研发支持经费，支持团队开展后续相关的创新创业活动。人才奖励金和研究支持经费根据培养协议结合实际发放。研究支持经费可转为</w:t>
      </w:r>
      <w:r>
        <w:rPr>
          <w:rFonts w:ascii="Arial" w:hAnsi="Arial" w:eastAsia="Arial" w:cs="Arial"/>
          <w:color w:val="auto"/>
          <w:sz w:val="33"/>
          <w:szCs w:val="33"/>
        </w:rPr>
        <w:t>“</w:t>
      </w:r>
      <w:r>
        <w:rPr>
          <w:rFonts w:ascii="宋体" w:hAnsi="宋体" w:eastAsia="宋体" w:cs="宋体"/>
          <w:color w:val="auto"/>
          <w:sz w:val="33"/>
          <w:szCs w:val="33"/>
        </w:rPr>
        <w:t>包干制</w:t>
      </w:r>
      <w:r>
        <w:rPr>
          <w:rFonts w:ascii="Arial" w:hAnsi="Arial" w:eastAsia="Arial" w:cs="Arial"/>
          <w:color w:val="auto"/>
          <w:sz w:val="33"/>
          <w:szCs w:val="33"/>
        </w:rPr>
        <w:t>”</w:t>
      </w:r>
      <w:r>
        <w:rPr>
          <w:rFonts w:ascii="宋体" w:hAnsi="宋体" w:eastAsia="宋体" w:cs="宋体"/>
          <w:color w:val="auto"/>
          <w:sz w:val="33"/>
          <w:szCs w:val="33"/>
        </w:rPr>
        <w:t>项目，按照</w:t>
      </w:r>
      <w:r>
        <w:rPr>
          <w:rFonts w:ascii="Arial" w:hAnsi="Arial" w:eastAsia="Arial" w:cs="Arial"/>
          <w:color w:val="auto"/>
          <w:sz w:val="33"/>
          <w:szCs w:val="33"/>
        </w:rPr>
        <w:t>“</w:t>
      </w:r>
      <w:r>
        <w:rPr>
          <w:rFonts w:ascii="宋体" w:hAnsi="宋体" w:eastAsia="宋体" w:cs="宋体"/>
          <w:color w:val="auto"/>
          <w:sz w:val="33"/>
          <w:szCs w:val="33"/>
        </w:rPr>
        <w:t>自主申报、自主选题、自主过程管理、自主结题</w:t>
      </w:r>
      <w:r>
        <w:rPr>
          <w:rFonts w:ascii="Arial" w:hAnsi="Arial" w:eastAsia="Arial" w:cs="Arial"/>
          <w:color w:val="auto"/>
          <w:sz w:val="33"/>
          <w:szCs w:val="33"/>
        </w:rPr>
        <w:t>”</w:t>
      </w:r>
      <w:r>
        <w:rPr>
          <w:rFonts w:ascii="宋体" w:hAnsi="宋体" w:eastAsia="宋体" w:cs="宋体"/>
          <w:color w:val="auto"/>
          <w:sz w:val="33"/>
          <w:szCs w:val="33"/>
        </w:rPr>
        <w:t>原则管理。</w:t>
      </w:r>
    </w:p>
    <w:p>
      <w:pPr>
        <w:spacing w:after="0" w:line="18" w:lineRule="exact"/>
        <w:rPr>
          <w:color w:val="auto"/>
          <w:sz w:val="20"/>
          <w:szCs w:val="20"/>
        </w:rPr>
      </w:pPr>
    </w:p>
    <w:p>
      <w:pPr>
        <w:spacing w:after="0" w:line="375" w:lineRule="auto"/>
        <w:ind w:firstLine="660"/>
        <w:jc w:val="both"/>
        <w:rPr>
          <w:color w:val="auto"/>
          <w:sz w:val="20"/>
          <w:szCs w:val="20"/>
        </w:rPr>
      </w:pPr>
      <w:r>
        <w:rPr>
          <w:rFonts w:ascii="宋体" w:hAnsi="宋体" w:eastAsia="宋体" w:cs="宋体"/>
          <w:color w:val="auto"/>
          <w:sz w:val="33"/>
          <w:szCs w:val="33"/>
        </w:rPr>
        <w:t>（三）支持周期结束后，符合条件的创新创业领军人才，优先推荐作为团队负责人申报重庆英才</w:t>
      </w:r>
      <w:r>
        <w:rPr>
          <w:rFonts w:ascii="Arial" w:hAnsi="Arial" w:eastAsia="Arial" w:cs="Arial"/>
          <w:color w:val="auto"/>
          <w:sz w:val="33"/>
          <w:szCs w:val="33"/>
        </w:rPr>
        <w:t>·</w:t>
      </w:r>
      <w:r>
        <w:rPr>
          <w:rFonts w:ascii="宋体" w:hAnsi="宋体" w:eastAsia="宋体" w:cs="宋体"/>
          <w:color w:val="auto"/>
          <w:sz w:val="33"/>
          <w:szCs w:val="33"/>
        </w:rPr>
        <w:t>创新创业示范团队；符合条件的创新创业示范团队负责人优先推荐申报创新创业领军人才其他子项，帮助引进培养急需骨干人才。</w:t>
      </w:r>
    </w:p>
    <w:p>
      <w:pPr>
        <w:spacing w:after="0" w:line="11"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（四）同等条件下优先推荐入选人才（团队）申报参评国家级人才计划（项目）。</w:t>
      </w:r>
    </w:p>
    <w:p>
      <w:pPr>
        <w:spacing w:after="0" w:line="2" w:lineRule="exact"/>
        <w:rPr>
          <w:color w:val="auto"/>
          <w:sz w:val="20"/>
          <w:szCs w:val="20"/>
        </w:rPr>
      </w:pPr>
    </w:p>
    <w:p>
      <w:pPr>
        <w:spacing w:after="0" w:line="394" w:lineRule="auto"/>
        <w:ind w:right="160" w:firstLine="660"/>
        <w:jc w:val="both"/>
        <w:rPr>
          <w:color w:val="auto"/>
          <w:sz w:val="20"/>
          <w:szCs w:val="20"/>
        </w:rPr>
      </w:pPr>
      <w:r>
        <w:rPr>
          <w:rFonts w:ascii="宋体" w:hAnsi="宋体" w:eastAsia="宋体" w:cs="宋体"/>
          <w:color w:val="auto"/>
          <w:sz w:val="32"/>
          <w:szCs w:val="32"/>
        </w:rPr>
        <w:t>（五）同等条件下优先支持围绕重庆市战略性新兴产业或科技重点工作承担市级及国家级科技计划项目、重点学科建设任务、重大教学科研项目和国内外交流合作项目。</w:t>
      </w:r>
    </w:p>
    <w:p>
      <w:pPr>
        <w:spacing w:after="0" w:line="2" w:lineRule="exact"/>
        <w:rPr>
          <w:color w:val="auto"/>
          <w:sz w:val="20"/>
          <w:szCs w:val="20"/>
        </w:rPr>
      </w:pPr>
    </w:p>
    <w:p>
      <w:pPr>
        <w:spacing w:after="0" w:line="396" w:lineRule="auto"/>
        <w:ind w:right="160" w:firstLine="660"/>
        <w:jc w:val="both"/>
        <w:rPr>
          <w:color w:val="auto"/>
          <w:sz w:val="20"/>
          <w:szCs w:val="20"/>
        </w:rPr>
      </w:pPr>
      <w:r>
        <w:rPr>
          <w:rFonts w:ascii="宋体" w:hAnsi="宋体" w:eastAsia="宋体" w:cs="宋体"/>
          <w:color w:val="auto"/>
          <w:sz w:val="32"/>
          <w:szCs w:val="32"/>
        </w:rPr>
        <w:t>（六）同等条件下优先支持参加国内学术交流、访学研修活动，优先支持组建产业技术创新战略联盟，加强产学研</w:t>
      </w:r>
    </w:p>
    <w:p>
      <w:pPr>
        <w:sectPr>
          <w:pgSz w:w="11900" w:h="16838"/>
          <w:pgMar w:top="1440" w:right="1520" w:bottom="1069" w:left="1700" w:header="0" w:footer="0" w:gutter="0"/>
          <w:cols w:equalWidth="0" w:num="1">
            <w:col w:w="8680"/>
          </w:cols>
        </w:sectPr>
      </w:pPr>
    </w:p>
    <w:p>
      <w:pPr>
        <w:spacing w:after="0" w:line="207" w:lineRule="auto"/>
        <w:rPr>
          <w:color w:val="auto"/>
          <w:sz w:val="20"/>
          <w:szCs w:val="20"/>
        </w:rPr>
      </w:pPr>
      <w:r>
        <w:rPr>
          <w:rFonts w:ascii="Arial" w:hAnsi="Arial" w:eastAsia="Arial" w:cs="Arial"/>
          <w:color w:val="auto"/>
          <w:sz w:val="28"/>
          <w:szCs w:val="28"/>
        </w:rPr>
        <w:t>— 27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26" w:name="page28"/>
      <w:bookmarkEnd w:id="26"/>
    </w:p>
    <w:p>
      <w:pPr>
        <w:spacing w:after="0" w:line="369" w:lineRule="exact"/>
        <w:rPr>
          <w:color w:val="auto"/>
          <w:sz w:val="20"/>
          <w:szCs w:val="20"/>
        </w:rPr>
      </w:pPr>
    </w:p>
    <w:p>
      <w:pPr>
        <w:spacing w:after="0"/>
        <w:rPr>
          <w:color w:val="auto"/>
          <w:sz w:val="20"/>
          <w:szCs w:val="20"/>
        </w:rPr>
      </w:pPr>
      <w:r>
        <w:rPr>
          <w:rFonts w:ascii="宋体" w:hAnsi="宋体" w:eastAsia="宋体" w:cs="宋体"/>
          <w:color w:val="auto"/>
          <w:sz w:val="33"/>
          <w:szCs w:val="33"/>
        </w:rPr>
        <w:t>合作。</w:t>
      </w:r>
    </w:p>
    <w:p>
      <w:pPr>
        <w:spacing w:after="0" w:line="224" w:lineRule="exact"/>
        <w:rPr>
          <w:color w:val="auto"/>
          <w:sz w:val="20"/>
          <w:szCs w:val="20"/>
        </w:rPr>
      </w:pPr>
    </w:p>
    <w:p>
      <w:pPr>
        <w:spacing w:after="0" w:line="394" w:lineRule="auto"/>
        <w:ind w:firstLine="660"/>
        <w:rPr>
          <w:color w:val="auto"/>
          <w:sz w:val="20"/>
          <w:szCs w:val="20"/>
        </w:rPr>
      </w:pPr>
      <w:r>
        <w:rPr>
          <w:rFonts w:ascii="宋体" w:hAnsi="宋体" w:eastAsia="宋体" w:cs="宋体"/>
          <w:color w:val="auto"/>
          <w:sz w:val="32"/>
          <w:szCs w:val="32"/>
        </w:rPr>
        <w:t>（七）同等条件下优先推荐到国际、国内学术组织任职，优先推荐作为市党代会代表、市人大代表和市政协委员人选。</w:t>
      </w:r>
    </w:p>
    <w:p>
      <w:pPr>
        <w:spacing w:after="0" w:line="2" w:lineRule="exact"/>
        <w:rPr>
          <w:color w:val="auto"/>
          <w:sz w:val="20"/>
          <w:szCs w:val="20"/>
        </w:rPr>
      </w:pPr>
    </w:p>
    <w:p>
      <w:pPr>
        <w:spacing w:after="0" w:line="394" w:lineRule="auto"/>
        <w:ind w:right="160" w:firstLine="660"/>
        <w:jc w:val="both"/>
        <w:rPr>
          <w:color w:val="auto"/>
          <w:sz w:val="20"/>
          <w:szCs w:val="20"/>
        </w:rPr>
      </w:pPr>
      <w:r>
        <w:rPr>
          <w:rFonts w:ascii="宋体" w:hAnsi="宋体" w:eastAsia="宋体" w:cs="宋体"/>
          <w:color w:val="auto"/>
          <w:sz w:val="32"/>
          <w:szCs w:val="32"/>
        </w:rPr>
        <w:t>（八）创新创业领军人才（团队负责人）作为高层次人才激励性报酬的实施对象，根据所在单位的绩效考核办法享受激励性报酬。鼓励人才所在单位配套一定比例的研究支持经费，积极做好人才的培养、使用、管理、服务等工作。</w:t>
      </w:r>
    </w:p>
    <w:p>
      <w:pPr>
        <w:spacing w:after="0" w:line="4"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九）鼓励市种子投资引导基金、市天使投资引导基金参股组建的投资基金支持在渝设立的科技型企业，以及落户重庆的创业团队、科技成果转化项目。创新创业领军人才（团队）所在企业符合条件的，种子投资基金优先支持，天使投资基金提供市场化服务。</w:t>
      </w:r>
    </w:p>
    <w:p>
      <w:pPr>
        <w:spacing w:after="0" w:line="5" w:lineRule="exact"/>
        <w:rPr>
          <w:color w:val="auto"/>
          <w:sz w:val="20"/>
          <w:szCs w:val="20"/>
        </w:rPr>
      </w:pPr>
    </w:p>
    <w:p>
      <w:pPr>
        <w:spacing w:after="0" w:line="382" w:lineRule="auto"/>
        <w:ind w:left="660" w:right="160"/>
        <w:rPr>
          <w:color w:val="auto"/>
          <w:sz w:val="20"/>
          <w:szCs w:val="20"/>
        </w:rPr>
      </w:pPr>
      <w:r>
        <w:rPr>
          <w:rFonts w:ascii="宋体" w:hAnsi="宋体" w:eastAsia="宋体" w:cs="宋体"/>
          <w:color w:val="auto"/>
          <w:sz w:val="33"/>
          <w:szCs w:val="33"/>
        </w:rPr>
        <w:t>（十）按规定享受创新创业其他相关优惠扶持政策。五、考核管理按照《实施办法》规定的考核管理措施执行，入选人才</w:t>
      </w:r>
    </w:p>
    <w:p>
      <w:pPr>
        <w:spacing w:after="0" w:line="3" w:lineRule="exact"/>
        <w:rPr>
          <w:color w:val="auto"/>
          <w:sz w:val="20"/>
          <w:szCs w:val="20"/>
        </w:rPr>
      </w:pPr>
    </w:p>
    <w:p>
      <w:pPr>
        <w:spacing w:after="0" w:line="382" w:lineRule="auto"/>
        <w:ind w:right="160"/>
        <w:jc w:val="both"/>
        <w:rPr>
          <w:color w:val="auto"/>
          <w:sz w:val="20"/>
          <w:szCs w:val="20"/>
        </w:rPr>
      </w:pPr>
      <w:r>
        <w:rPr>
          <w:rFonts w:ascii="宋体" w:hAnsi="宋体" w:eastAsia="宋体" w:cs="宋体"/>
          <w:color w:val="auto"/>
          <w:sz w:val="33"/>
          <w:szCs w:val="33"/>
        </w:rPr>
        <w:t>应与各领域市级牵头部门、用人单位签订培养协议，明确支持周期内的目标任务。支持周期内，入选人才在市内转换工作单位或辞职辞聘等离渝离岗情况，用人单位应及时报告市委人才工作领导小组办公室以及相关市级牵头部门，按《实施办法》有关规定处理。</w:t>
      </w:r>
    </w:p>
    <w:p>
      <w:pPr>
        <w:spacing w:after="0" w:line="5" w:lineRule="exact"/>
        <w:rPr>
          <w:color w:val="auto"/>
          <w:sz w:val="20"/>
          <w:szCs w:val="20"/>
        </w:rPr>
      </w:pPr>
    </w:p>
    <w:p>
      <w:pPr>
        <w:spacing w:after="0" w:line="396" w:lineRule="auto"/>
        <w:ind w:right="160" w:firstLine="660"/>
        <w:jc w:val="both"/>
        <w:rPr>
          <w:color w:val="auto"/>
          <w:sz w:val="20"/>
          <w:szCs w:val="20"/>
        </w:rPr>
      </w:pPr>
      <w:r>
        <w:rPr>
          <w:rFonts w:ascii="宋体" w:hAnsi="宋体" w:eastAsia="宋体" w:cs="宋体"/>
          <w:color w:val="auto"/>
          <w:sz w:val="32"/>
          <w:szCs w:val="32"/>
        </w:rPr>
        <w:t>入选人才要对照目标责任书撰写年度工作履职报告，各用人单位负责入选人才的年度考核，市委人才工作领导小组</w:t>
      </w:r>
    </w:p>
    <w:p>
      <w:pPr>
        <w:sectPr>
          <w:pgSz w:w="11900" w:h="16838"/>
          <w:pgMar w:top="1440" w:right="1520" w:bottom="1069" w:left="1700" w:header="0" w:footer="0" w:gutter="0"/>
          <w:cols w:equalWidth="0" w:num="1">
            <w:col w:w="8680"/>
          </w:cols>
        </w:sectPr>
      </w:pPr>
    </w:p>
    <w:p>
      <w:pPr>
        <w:spacing w:after="0" w:line="207" w:lineRule="auto"/>
        <w:rPr>
          <w:color w:val="auto"/>
          <w:sz w:val="20"/>
          <w:szCs w:val="20"/>
        </w:rPr>
      </w:pPr>
      <w:r>
        <w:rPr>
          <w:rFonts w:ascii="Arial" w:hAnsi="Arial" w:eastAsia="Arial" w:cs="Arial"/>
          <w:color w:val="auto"/>
          <w:sz w:val="28"/>
          <w:szCs w:val="28"/>
        </w:rPr>
        <w:t>— 28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27" w:name="page29"/>
      <w:bookmarkEnd w:id="27"/>
    </w:p>
    <w:p>
      <w:pPr>
        <w:spacing w:after="0" w:line="369" w:lineRule="exact"/>
        <w:rPr>
          <w:color w:val="auto"/>
          <w:sz w:val="20"/>
          <w:szCs w:val="20"/>
        </w:rPr>
      </w:pPr>
    </w:p>
    <w:p>
      <w:pPr>
        <w:spacing w:after="0" w:line="378" w:lineRule="auto"/>
        <w:jc w:val="both"/>
        <w:rPr>
          <w:color w:val="auto"/>
          <w:sz w:val="20"/>
          <w:szCs w:val="20"/>
        </w:rPr>
      </w:pPr>
      <w:r>
        <w:rPr>
          <w:rFonts w:ascii="宋体" w:hAnsi="宋体" w:eastAsia="宋体" w:cs="宋体"/>
          <w:color w:val="auto"/>
          <w:sz w:val="33"/>
          <w:szCs w:val="33"/>
        </w:rPr>
        <w:t>办公室会同相关市级牵头部门按照</w:t>
      </w:r>
      <w:r>
        <w:rPr>
          <w:rFonts w:ascii="Arial" w:hAnsi="Arial" w:eastAsia="Arial" w:cs="Arial"/>
          <w:color w:val="auto"/>
          <w:sz w:val="33"/>
          <w:szCs w:val="33"/>
        </w:rPr>
        <w:t>“</w:t>
      </w:r>
      <w:r>
        <w:rPr>
          <w:rFonts w:ascii="宋体" w:hAnsi="宋体" w:eastAsia="宋体" w:cs="宋体"/>
          <w:color w:val="auto"/>
          <w:sz w:val="33"/>
          <w:szCs w:val="33"/>
        </w:rPr>
        <w:t>双随机一公开</w:t>
      </w:r>
      <w:r>
        <w:rPr>
          <w:rFonts w:ascii="Arial" w:hAnsi="Arial" w:eastAsia="Arial" w:cs="Arial"/>
          <w:color w:val="auto"/>
          <w:sz w:val="33"/>
          <w:szCs w:val="33"/>
        </w:rPr>
        <w:t>”</w:t>
      </w:r>
      <w:r>
        <w:rPr>
          <w:rFonts w:ascii="宋体" w:hAnsi="宋体" w:eastAsia="宋体" w:cs="宋体"/>
          <w:color w:val="auto"/>
          <w:sz w:val="33"/>
          <w:szCs w:val="33"/>
        </w:rPr>
        <w:t>原则适时进行抽查，并开展终期考核评估。考核优秀的，优先推荐申报国家级人才计划（项目），其中作出突出贡献或经考核专家评估具有巨大创新潜力的继续给予一个新的支持周期；考核合格的，按规定享受相关支持政策；考核不合格的，不再享受相关支持政策。</w:t>
      </w:r>
    </w:p>
    <w:p>
      <w:pPr>
        <w:spacing w:after="0" w:line="7" w:lineRule="exact"/>
        <w:rPr>
          <w:color w:val="auto"/>
          <w:sz w:val="20"/>
          <w:szCs w:val="20"/>
        </w:rPr>
      </w:pPr>
    </w:p>
    <w:p>
      <w:pPr>
        <w:spacing w:after="0" w:line="376" w:lineRule="auto"/>
        <w:ind w:right="60" w:firstLine="660"/>
        <w:jc w:val="both"/>
        <w:rPr>
          <w:color w:val="auto"/>
          <w:sz w:val="20"/>
          <w:szCs w:val="20"/>
        </w:rPr>
      </w:pPr>
      <w:r>
        <w:rPr>
          <w:rFonts w:ascii="宋体" w:hAnsi="宋体" w:eastAsia="宋体" w:cs="宋体"/>
          <w:color w:val="auto"/>
          <w:sz w:val="33"/>
          <w:szCs w:val="33"/>
        </w:rPr>
        <w:t xml:space="preserve">支持周期内入选国家级人才计划（项目）的，一次性拨付剩余人才奖励金和研究支持经费，提前结束支持周期，并一次性再给予 </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 xml:space="preserve"> 万元的人才奖励金（作为市政府奖励，依法免征个人所得税）。</w:t>
      </w:r>
    </w:p>
    <w:p>
      <w:pPr>
        <w:spacing w:after="0" w:line="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六、其他</w:t>
      </w:r>
    </w:p>
    <w:p>
      <w:pPr>
        <w:spacing w:after="0" w:line="216" w:lineRule="exact"/>
        <w:rPr>
          <w:color w:val="auto"/>
          <w:sz w:val="20"/>
          <w:szCs w:val="20"/>
        </w:rPr>
      </w:pPr>
    </w:p>
    <w:p>
      <w:pPr>
        <w:spacing w:after="0" w:line="373" w:lineRule="auto"/>
        <w:ind w:right="60" w:firstLine="660"/>
        <w:jc w:val="both"/>
        <w:rPr>
          <w:color w:val="auto"/>
          <w:sz w:val="20"/>
          <w:szCs w:val="20"/>
        </w:rPr>
      </w:pPr>
      <w:r>
        <w:rPr>
          <w:rFonts w:ascii="宋体" w:hAnsi="宋体" w:eastAsia="宋体" w:cs="宋体"/>
          <w:color w:val="auto"/>
          <w:sz w:val="33"/>
          <w:szCs w:val="33"/>
        </w:rPr>
        <w:t>（一）本方案所称的</w:t>
      </w:r>
      <w:r>
        <w:rPr>
          <w:rFonts w:ascii="Times New Roman" w:hAnsi="Times New Roman" w:eastAsia="Times New Roman" w:cs="Times New Roman"/>
          <w:color w:val="auto"/>
          <w:sz w:val="33"/>
          <w:szCs w:val="33"/>
        </w:rPr>
        <w:t>I</w:t>
      </w:r>
      <w:r>
        <w:rPr>
          <w:rFonts w:ascii="宋体" w:hAnsi="宋体" w:eastAsia="宋体" w:cs="宋体"/>
          <w:color w:val="auto"/>
          <w:sz w:val="33"/>
          <w:szCs w:val="33"/>
        </w:rPr>
        <w:t>类知识产权特指发明专利、植物新品种、国家级农作物品种、国家新药、国家一级中药保护品种、集成电路布图设计专有权。</w:t>
      </w:r>
    </w:p>
    <w:p>
      <w:pPr>
        <w:spacing w:after="0" w:line="14" w:lineRule="exact"/>
        <w:rPr>
          <w:color w:val="auto"/>
          <w:sz w:val="20"/>
          <w:szCs w:val="20"/>
        </w:rPr>
      </w:pPr>
    </w:p>
    <w:p>
      <w:pPr>
        <w:spacing w:after="0" w:line="384" w:lineRule="auto"/>
        <w:ind w:left="660" w:right="320"/>
        <w:rPr>
          <w:color w:val="auto"/>
          <w:sz w:val="20"/>
          <w:szCs w:val="20"/>
        </w:rPr>
      </w:pPr>
      <w:r>
        <w:rPr>
          <w:rFonts w:ascii="宋体" w:hAnsi="宋体" w:eastAsia="宋体" w:cs="宋体"/>
          <w:color w:val="auto"/>
          <w:sz w:val="33"/>
          <w:szCs w:val="33"/>
        </w:rPr>
        <w:t>（二）本方案由市科技局商有关市级部门负责解释。（三）本方案自印发之日起施行。</w:t>
      </w:r>
    </w:p>
    <w:p>
      <w:pPr>
        <w:sectPr>
          <w:pgSz w:w="11900" w:h="16838"/>
          <w:pgMar w:top="1440" w:right="1620" w:bottom="1069" w:left="1700" w:header="0" w:footer="0" w:gutter="0"/>
          <w:cols w:equalWidth="0" w:num="1">
            <w:col w:w="858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58"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29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28" w:name="page30"/>
      <w:bookmarkEnd w:id="28"/>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76" w:lineRule="exact"/>
        <w:rPr>
          <w:color w:val="auto"/>
          <w:sz w:val="20"/>
          <w:szCs w:val="20"/>
        </w:rPr>
      </w:pPr>
    </w:p>
    <w:p>
      <w:pPr>
        <w:spacing w:after="0" w:line="272" w:lineRule="auto"/>
        <w:ind w:left="2940" w:right="1560" w:hanging="1545"/>
        <w:rPr>
          <w:color w:val="auto"/>
          <w:sz w:val="20"/>
          <w:szCs w:val="20"/>
        </w:rPr>
      </w:pPr>
      <w:r>
        <w:rPr>
          <w:rFonts w:ascii="宋体" w:hAnsi="宋体" w:eastAsia="宋体" w:cs="宋体"/>
          <w:b/>
          <w:bCs/>
          <w:color w:val="auto"/>
          <w:sz w:val="44"/>
          <w:szCs w:val="44"/>
        </w:rPr>
        <w:t>重庆英才</w:t>
      </w:r>
      <w:r>
        <w:rPr>
          <w:rFonts w:ascii="Arial" w:hAnsi="Arial" w:eastAsia="Arial" w:cs="Arial"/>
          <w:b/>
          <w:bCs/>
          <w:color w:val="auto"/>
          <w:sz w:val="44"/>
          <w:szCs w:val="44"/>
        </w:rPr>
        <w:t>·</w:t>
      </w:r>
      <w:r>
        <w:rPr>
          <w:rFonts w:ascii="宋体" w:hAnsi="宋体" w:eastAsia="宋体" w:cs="宋体"/>
          <w:b/>
          <w:bCs/>
          <w:color w:val="auto"/>
          <w:sz w:val="44"/>
          <w:szCs w:val="44"/>
        </w:rPr>
        <w:t>技术技能领军人才项目实施方案</w:t>
      </w:r>
    </w:p>
    <w:p>
      <w:pPr>
        <w:spacing w:after="0" w:line="200" w:lineRule="exact"/>
        <w:rPr>
          <w:color w:val="auto"/>
          <w:sz w:val="20"/>
          <w:szCs w:val="20"/>
        </w:rPr>
      </w:pPr>
    </w:p>
    <w:p>
      <w:pPr>
        <w:spacing w:after="0" w:line="200" w:lineRule="exact"/>
        <w:rPr>
          <w:color w:val="auto"/>
          <w:sz w:val="20"/>
          <w:szCs w:val="20"/>
        </w:rPr>
      </w:pPr>
    </w:p>
    <w:p>
      <w:pPr>
        <w:spacing w:after="0" w:line="320" w:lineRule="exact"/>
        <w:rPr>
          <w:color w:val="auto"/>
          <w:sz w:val="20"/>
          <w:szCs w:val="20"/>
        </w:rPr>
      </w:pPr>
    </w:p>
    <w:p>
      <w:pPr>
        <w:spacing w:after="0" w:line="378" w:lineRule="auto"/>
        <w:ind w:right="160" w:firstLine="660"/>
        <w:jc w:val="both"/>
        <w:rPr>
          <w:color w:val="auto"/>
          <w:sz w:val="20"/>
          <w:szCs w:val="20"/>
        </w:rPr>
      </w:pPr>
      <w:r>
        <w:rPr>
          <w:rFonts w:ascii="宋体" w:hAnsi="宋体" w:eastAsia="宋体" w:cs="宋体"/>
          <w:color w:val="auto"/>
          <w:sz w:val="33"/>
          <w:szCs w:val="33"/>
        </w:rPr>
        <w:t>为深入贯彻落实习近平总书记关于人才工作重要论述和视察重庆重要讲话精神，实施更加积极、更加开放、更加有效的人才政策，培养造就大批优秀技术技能人才，根据市委办公厅、市政府办公厅《关于印发〈重庆英才计划实施办法〉的通知》（渝委办发〔</w:t>
      </w:r>
      <w:r>
        <w:rPr>
          <w:rFonts w:ascii="Times New Roman" w:hAnsi="Times New Roman" w:eastAsia="Times New Roman" w:cs="Times New Roman"/>
          <w:color w:val="auto"/>
          <w:sz w:val="33"/>
          <w:szCs w:val="33"/>
        </w:rPr>
        <w:t>2021</w:t>
      </w:r>
      <w:r>
        <w:rPr>
          <w:rFonts w:ascii="宋体" w:hAnsi="宋体" w:eastAsia="宋体" w:cs="宋体"/>
          <w:color w:val="auto"/>
          <w:sz w:val="33"/>
          <w:szCs w:val="33"/>
        </w:rPr>
        <w:t>〕</w:t>
      </w:r>
      <w:r>
        <w:rPr>
          <w:rFonts w:ascii="Times New Roman" w:hAnsi="Times New Roman" w:eastAsia="Times New Roman" w:cs="Times New Roman"/>
          <w:color w:val="auto"/>
          <w:sz w:val="33"/>
          <w:szCs w:val="33"/>
        </w:rPr>
        <w:t>25</w:t>
      </w:r>
      <w:r>
        <w:rPr>
          <w:rFonts w:ascii="宋体" w:hAnsi="宋体" w:eastAsia="宋体" w:cs="宋体"/>
          <w:color w:val="auto"/>
          <w:sz w:val="33"/>
          <w:szCs w:val="33"/>
        </w:rPr>
        <w:t xml:space="preserve"> 号，以下简称《实施办法》）精神，制定本实施方案。</w:t>
      </w:r>
    </w:p>
    <w:p>
      <w:pPr>
        <w:spacing w:after="0" w:line="5"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一、目标任务</w:t>
      </w:r>
    </w:p>
    <w:p>
      <w:pPr>
        <w:spacing w:after="0" w:line="216" w:lineRule="exact"/>
        <w:rPr>
          <w:color w:val="auto"/>
          <w:sz w:val="20"/>
          <w:szCs w:val="20"/>
        </w:rPr>
      </w:pPr>
    </w:p>
    <w:p>
      <w:pPr>
        <w:spacing w:after="0" w:line="350" w:lineRule="auto"/>
        <w:ind w:right="160" w:firstLine="660"/>
        <w:jc w:val="both"/>
        <w:rPr>
          <w:color w:val="auto"/>
          <w:sz w:val="20"/>
          <w:szCs w:val="20"/>
        </w:rPr>
      </w:pPr>
      <w:r>
        <w:rPr>
          <w:rFonts w:ascii="宋体" w:hAnsi="宋体" w:eastAsia="宋体" w:cs="宋体"/>
          <w:color w:val="auto"/>
          <w:sz w:val="33"/>
          <w:szCs w:val="33"/>
        </w:rPr>
        <w:t>每年遴选</w:t>
      </w:r>
      <w:r>
        <w:rPr>
          <w:rFonts w:ascii="Times New Roman" w:hAnsi="Times New Roman" w:eastAsia="Times New Roman" w:cs="Times New Roman"/>
          <w:color w:val="auto"/>
          <w:sz w:val="33"/>
          <w:szCs w:val="33"/>
        </w:rPr>
        <w:t>40</w:t>
      </w:r>
      <w:r>
        <w:rPr>
          <w:rFonts w:ascii="宋体" w:hAnsi="宋体" w:eastAsia="宋体" w:cs="宋体"/>
          <w:color w:val="auto"/>
          <w:sz w:val="33"/>
          <w:szCs w:val="33"/>
        </w:rPr>
        <w:t>名左右技术技能领军人才，其中高技能领军人才</w:t>
      </w:r>
      <w:r>
        <w:rPr>
          <w:rFonts w:ascii="Times New Roman" w:hAnsi="Times New Roman" w:eastAsia="Times New Roman" w:cs="Times New Roman"/>
          <w:color w:val="auto"/>
          <w:sz w:val="33"/>
          <w:szCs w:val="33"/>
        </w:rPr>
        <w:t>30</w:t>
      </w:r>
      <w:r>
        <w:rPr>
          <w:rFonts w:ascii="宋体" w:hAnsi="宋体" w:eastAsia="宋体" w:cs="宋体"/>
          <w:color w:val="auto"/>
          <w:sz w:val="33"/>
          <w:szCs w:val="33"/>
        </w:rPr>
        <w:t>名，乡村领军人才</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名。</w:t>
      </w:r>
    </w:p>
    <w:p>
      <w:pPr>
        <w:spacing w:after="0" w:line="37"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二、遴选条件</w:t>
      </w:r>
    </w:p>
    <w:p>
      <w:pPr>
        <w:spacing w:after="0" w:line="224" w:lineRule="exact"/>
        <w:rPr>
          <w:color w:val="auto"/>
          <w:sz w:val="20"/>
          <w:szCs w:val="20"/>
        </w:rPr>
      </w:pPr>
    </w:p>
    <w:p>
      <w:pPr>
        <w:spacing w:after="0" w:line="382" w:lineRule="auto"/>
        <w:ind w:left="660"/>
        <w:rPr>
          <w:color w:val="auto"/>
          <w:sz w:val="20"/>
          <w:szCs w:val="20"/>
        </w:rPr>
      </w:pPr>
      <w:r>
        <w:rPr>
          <w:rFonts w:ascii="宋体" w:hAnsi="宋体" w:eastAsia="宋体" w:cs="宋体"/>
          <w:color w:val="auto"/>
          <w:sz w:val="33"/>
          <w:szCs w:val="33"/>
        </w:rPr>
        <w:t>申报人应符合《实施办法》规定条件，并符合以下条件：（一）基本条件坚持正确政治方向，自觉学习贯彻习近平新时代中国特</w:t>
      </w:r>
    </w:p>
    <w:p>
      <w:pPr>
        <w:spacing w:after="0" w:line="229" w:lineRule="auto"/>
        <w:rPr>
          <w:color w:val="auto"/>
          <w:sz w:val="20"/>
          <w:szCs w:val="20"/>
        </w:rPr>
      </w:pPr>
      <w:r>
        <w:rPr>
          <w:rFonts w:ascii="宋体" w:hAnsi="宋体" w:eastAsia="宋体" w:cs="宋体"/>
          <w:color w:val="auto"/>
          <w:sz w:val="33"/>
          <w:szCs w:val="33"/>
        </w:rPr>
        <w:t>色社会主义思想，牢固树立</w:t>
      </w:r>
      <w:r>
        <w:rPr>
          <w:rFonts w:ascii="Arial" w:hAnsi="Arial" w:eastAsia="Arial" w:cs="Arial"/>
          <w:color w:val="auto"/>
          <w:sz w:val="33"/>
          <w:szCs w:val="33"/>
        </w:rPr>
        <w:t>“</w:t>
      </w:r>
      <w:r>
        <w:rPr>
          <w:rFonts w:ascii="宋体" w:hAnsi="宋体" w:eastAsia="宋体" w:cs="宋体"/>
          <w:color w:val="auto"/>
          <w:sz w:val="33"/>
          <w:szCs w:val="33"/>
        </w:rPr>
        <w:t>四个意识</w:t>
      </w:r>
      <w:r>
        <w:rPr>
          <w:rFonts w:ascii="Arial" w:hAnsi="Arial" w:eastAsia="Arial" w:cs="Arial"/>
          <w:color w:val="auto"/>
          <w:sz w:val="33"/>
          <w:szCs w:val="33"/>
        </w:rPr>
        <w:t>”</w:t>
      </w:r>
      <w:r>
        <w:rPr>
          <w:rFonts w:ascii="宋体" w:hAnsi="宋体" w:eastAsia="宋体" w:cs="宋体"/>
          <w:color w:val="auto"/>
          <w:sz w:val="33"/>
          <w:szCs w:val="33"/>
        </w:rPr>
        <w:t>，坚定</w:t>
      </w:r>
      <w:r>
        <w:rPr>
          <w:rFonts w:ascii="Arial" w:hAnsi="Arial" w:eastAsia="Arial" w:cs="Arial"/>
          <w:color w:val="auto"/>
          <w:sz w:val="33"/>
          <w:szCs w:val="33"/>
        </w:rPr>
        <w:t>“</w:t>
      </w:r>
      <w:r>
        <w:rPr>
          <w:rFonts w:ascii="宋体" w:hAnsi="宋体" w:eastAsia="宋体" w:cs="宋体"/>
          <w:color w:val="auto"/>
          <w:sz w:val="33"/>
          <w:szCs w:val="33"/>
        </w:rPr>
        <w:t>四个自信</w:t>
      </w:r>
      <w:r>
        <w:rPr>
          <w:rFonts w:ascii="Arial" w:hAnsi="Arial" w:eastAsia="Arial" w:cs="Arial"/>
          <w:color w:val="auto"/>
          <w:sz w:val="33"/>
          <w:szCs w:val="33"/>
        </w:rPr>
        <w:t>”</w:t>
      </w:r>
      <w:r>
        <w:rPr>
          <w:rFonts w:ascii="宋体" w:hAnsi="宋体" w:eastAsia="宋体" w:cs="宋体"/>
          <w:color w:val="auto"/>
          <w:sz w:val="33"/>
          <w:szCs w:val="33"/>
        </w:rPr>
        <w:t>，</w:t>
      </w:r>
    </w:p>
    <w:p>
      <w:pPr>
        <w:spacing w:after="0" w:line="222" w:lineRule="exact"/>
        <w:rPr>
          <w:color w:val="auto"/>
          <w:sz w:val="20"/>
          <w:szCs w:val="20"/>
        </w:rPr>
      </w:pPr>
    </w:p>
    <w:p>
      <w:pPr>
        <w:spacing w:after="0" w:line="372" w:lineRule="auto"/>
        <w:ind w:right="160"/>
        <w:jc w:val="both"/>
        <w:rPr>
          <w:color w:val="auto"/>
          <w:sz w:val="20"/>
          <w:szCs w:val="20"/>
        </w:rPr>
      </w:pPr>
      <w:r>
        <w:rPr>
          <w:rFonts w:ascii="宋体" w:hAnsi="宋体" w:eastAsia="宋体" w:cs="宋体"/>
          <w:color w:val="auto"/>
          <w:sz w:val="33"/>
          <w:szCs w:val="33"/>
        </w:rPr>
        <w:t>做到</w:t>
      </w:r>
      <w:r>
        <w:rPr>
          <w:rFonts w:ascii="Arial" w:hAnsi="Arial" w:eastAsia="Arial" w:cs="Arial"/>
          <w:color w:val="auto"/>
          <w:sz w:val="33"/>
          <w:szCs w:val="33"/>
        </w:rPr>
        <w:t>“</w:t>
      </w:r>
      <w:r>
        <w:rPr>
          <w:rFonts w:ascii="宋体" w:hAnsi="宋体" w:eastAsia="宋体" w:cs="宋体"/>
          <w:color w:val="auto"/>
          <w:sz w:val="33"/>
          <w:szCs w:val="33"/>
        </w:rPr>
        <w:t>两个维护</w:t>
      </w:r>
      <w:r>
        <w:rPr>
          <w:rFonts w:ascii="Arial" w:hAnsi="Arial" w:eastAsia="Arial" w:cs="Arial"/>
          <w:color w:val="auto"/>
          <w:sz w:val="33"/>
          <w:szCs w:val="33"/>
        </w:rPr>
        <w:t>”</w:t>
      </w:r>
      <w:r>
        <w:rPr>
          <w:rFonts w:ascii="宋体" w:hAnsi="宋体" w:eastAsia="宋体" w:cs="宋体"/>
          <w:color w:val="auto"/>
          <w:sz w:val="33"/>
          <w:szCs w:val="33"/>
        </w:rPr>
        <w:t>，具有爱国奉献精神；模范遵守国家法律法规，具有良好的社会公德、职业道德、家庭美德和个人品德；身心健康，能正常履行岗位职责。</w:t>
      </w:r>
    </w:p>
    <w:p>
      <w:pPr>
        <w:spacing w:after="0" w:line="1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（二）申报条件</w:t>
      </w:r>
    </w:p>
    <w:p>
      <w:pPr>
        <w:spacing w:after="0" w:line="185" w:lineRule="exact"/>
        <w:rPr>
          <w:color w:val="auto"/>
          <w:sz w:val="20"/>
          <w:szCs w:val="20"/>
        </w:rPr>
      </w:pPr>
    </w:p>
    <w:p>
      <w:pPr>
        <w:spacing w:after="0" w:line="239" w:lineRule="auto"/>
        <w:ind w:left="280"/>
        <w:rPr>
          <w:color w:val="auto"/>
          <w:sz w:val="20"/>
          <w:szCs w:val="20"/>
        </w:rPr>
      </w:pPr>
      <w:r>
        <w:rPr>
          <w:rFonts w:ascii="Arial" w:hAnsi="Arial" w:eastAsia="Arial" w:cs="Arial"/>
          <w:color w:val="auto"/>
          <w:sz w:val="28"/>
          <w:szCs w:val="28"/>
        </w:rPr>
        <w:t>— 30 —</w:t>
      </w:r>
    </w:p>
    <w:p>
      <w:pPr>
        <w:sectPr>
          <w:pgSz w:w="11900" w:h="16838"/>
          <w:pgMar w:top="1440" w:right="1520" w:bottom="1069" w:left="1700" w:header="0" w:footer="0" w:gutter="0"/>
          <w:cols w:equalWidth="0" w:num="1">
            <w:col w:w="8680"/>
          </w:cols>
        </w:sectPr>
      </w:pPr>
    </w:p>
    <w:p>
      <w:pPr>
        <w:spacing w:after="0" w:line="200" w:lineRule="exact"/>
        <w:rPr>
          <w:color w:val="auto"/>
          <w:sz w:val="20"/>
          <w:szCs w:val="20"/>
        </w:rPr>
      </w:pPr>
      <w:bookmarkStart w:id="29" w:name="page31"/>
      <w:bookmarkEnd w:id="29"/>
    </w:p>
    <w:p>
      <w:pPr>
        <w:spacing w:after="0" w:line="347"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．高技能领军人才</w:t>
      </w:r>
    </w:p>
    <w:p>
      <w:pPr>
        <w:spacing w:after="0" w:line="220" w:lineRule="exact"/>
        <w:rPr>
          <w:color w:val="auto"/>
          <w:sz w:val="20"/>
          <w:szCs w:val="20"/>
        </w:rPr>
      </w:pPr>
    </w:p>
    <w:p>
      <w:pPr>
        <w:spacing w:after="0" w:line="382" w:lineRule="auto"/>
        <w:ind w:firstLine="660"/>
        <w:rPr>
          <w:color w:val="auto"/>
          <w:sz w:val="20"/>
          <w:szCs w:val="20"/>
        </w:rPr>
      </w:pPr>
      <w:r>
        <w:rPr>
          <w:rFonts w:ascii="宋体" w:hAnsi="宋体" w:eastAsia="宋体" w:cs="宋体"/>
          <w:color w:val="auto"/>
          <w:sz w:val="33"/>
          <w:szCs w:val="33"/>
        </w:rPr>
        <w:t>申报人应全职在渝工作，或申报时已与在渝单位签订全职劳动合同（所在单位与我市共建研究院所、研发中心等机构，并在机构中全职担任技术人员的，人事关系可不转至我市），且入选后须能在职在岗服务至少一个支持周期，原则上具有技师及以上技能水平（取得市级及以上非遗传承人称号或在工程、农业、工艺美术、文物博物、实验技术、艺术、体育等领域取得中级及以上专业技术职称的各类人员亦可申报）。同时，至少符合以下条件之一：</w:t>
      </w:r>
    </w:p>
    <w:p>
      <w:pPr>
        <w:spacing w:after="0" w:line="373" w:lineRule="auto"/>
        <w:ind w:right="16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1</w:t>
      </w:r>
      <w:r>
        <w:rPr>
          <w:rFonts w:ascii="宋体" w:hAnsi="宋体" w:eastAsia="宋体" w:cs="宋体"/>
          <w:color w:val="auto"/>
          <w:sz w:val="33"/>
          <w:szCs w:val="33"/>
        </w:rPr>
        <w:t>）在技术革新、技术改造、攻克技术难关或预防排除重大事故隐患中作出突出贡献，或解决了关键性技术难题，取得重大经济效益和社会效益的。</w:t>
      </w:r>
    </w:p>
    <w:p>
      <w:pPr>
        <w:spacing w:after="0" w:line="7" w:lineRule="exact"/>
        <w:rPr>
          <w:color w:val="auto"/>
          <w:sz w:val="20"/>
          <w:szCs w:val="20"/>
        </w:rPr>
      </w:pPr>
    </w:p>
    <w:p>
      <w:pPr>
        <w:spacing w:after="0" w:line="373" w:lineRule="auto"/>
        <w:ind w:right="16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2</w:t>
      </w:r>
      <w:r>
        <w:rPr>
          <w:rFonts w:ascii="宋体" w:hAnsi="宋体" w:eastAsia="宋体" w:cs="宋体"/>
          <w:color w:val="auto"/>
          <w:sz w:val="33"/>
          <w:szCs w:val="33"/>
        </w:rPr>
        <w:t>）在本行业中具有领先的技术技能水平，并在某一生产工作领域总结出先进的操作方法，得到广泛推广，取得重大经济效益和社会效益的。</w:t>
      </w:r>
    </w:p>
    <w:p>
      <w:pPr>
        <w:spacing w:after="0" w:line="6" w:lineRule="exact"/>
        <w:rPr>
          <w:color w:val="auto"/>
          <w:sz w:val="20"/>
          <w:szCs w:val="20"/>
        </w:rPr>
      </w:pPr>
    </w:p>
    <w:p>
      <w:pPr>
        <w:spacing w:after="0" w:line="373" w:lineRule="auto"/>
        <w:ind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3</w:t>
      </w:r>
      <w:r>
        <w:rPr>
          <w:rFonts w:ascii="宋体" w:hAnsi="宋体" w:eastAsia="宋体" w:cs="宋体"/>
          <w:color w:val="auto"/>
          <w:sz w:val="33"/>
          <w:szCs w:val="33"/>
        </w:rPr>
        <w:t>）开发出重点新产品、新技术，或在技术成果转化，推广和应用新技术、新工艺、新方法中有突出贡献，取得重大经济效益和社会效益的。</w:t>
      </w:r>
    </w:p>
    <w:p>
      <w:pPr>
        <w:spacing w:after="0" w:line="7" w:lineRule="exact"/>
        <w:rPr>
          <w:color w:val="auto"/>
          <w:sz w:val="20"/>
          <w:szCs w:val="20"/>
        </w:rPr>
      </w:pPr>
    </w:p>
    <w:p>
      <w:pPr>
        <w:spacing w:after="0" w:line="384" w:lineRule="auto"/>
        <w:ind w:right="100" w:firstLine="660"/>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4</w:t>
      </w:r>
      <w:r>
        <w:rPr>
          <w:rFonts w:ascii="宋体" w:hAnsi="宋体" w:eastAsia="宋体" w:cs="宋体"/>
          <w:color w:val="auto"/>
          <w:sz w:val="32"/>
          <w:szCs w:val="32"/>
        </w:rPr>
        <w:t>）有被行业公认的绝招绝技，达到国内先进水平，在国际国内有较大影响，在带徒传艺方面作出突出贡献的。</w:t>
      </w:r>
    </w:p>
    <w:p>
      <w:pPr>
        <w:spacing w:after="0" w:line="1" w:lineRule="exact"/>
        <w:rPr>
          <w:color w:val="auto"/>
          <w:sz w:val="20"/>
          <w:szCs w:val="20"/>
        </w:rPr>
      </w:pPr>
    </w:p>
    <w:p>
      <w:pPr>
        <w:spacing w:after="0" w:line="384" w:lineRule="auto"/>
        <w:ind w:right="160" w:firstLine="660"/>
        <w:rPr>
          <w:color w:val="auto"/>
          <w:sz w:val="20"/>
          <w:szCs w:val="20"/>
        </w:rPr>
      </w:pPr>
      <w:r>
        <w:rPr>
          <w:rFonts w:ascii="宋体" w:hAnsi="宋体" w:eastAsia="宋体" w:cs="宋体"/>
          <w:color w:val="auto"/>
          <w:sz w:val="33"/>
          <w:szCs w:val="33"/>
        </w:rPr>
        <w:t>对数字化、智能化产业和关键领域、新兴职业的优秀人才，可以优先推荐申报。</w:t>
      </w:r>
    </w:p>
    <w:p>
      <w:pPr>
        <w:sectPr>
          <w:pgSz w:w="11900" w:h="16838"/>
          <w:pgMar w:top="1440" w:right="1520" w:bottom="1069" w:left="1700" w:header="0" w:footer="0" w:gutter="0"/>
          <w:cols w:equalWidth="0" w:num="1">
            <w:col w:w="8680"/>
          </w:cols>
        </w:sectPr>
      </w:pPr>
    </w:p>
    <w:p>
      <w:pPr>
        <w:spacing w:after="0" w:line="207" w:lineRule="auto"/>
        <w:rPr>
          <w:color w:val="auto"/>
          <w:sz w:val="20"/>
          <w:szCs w:val="20"/>
        </w:rPr>
      </w:pPr>
      <w:r>
        <w:rPr>
          <w:rFonts w:ascii="Arial" w:hAnsi="Arial" w:eastAsia="Arial" w:cs="Arial"/>
          <w:color w:val="auto"/>
          <w:sz w:val="28"/>
          <w:szCs w:val="28"/>
        </w:rPr>
        <w:t>— 31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30" w:name="page32"/>
      <w:bookmarkEnd w:id="30"/>
    </w:p>
    <w:p>
      <w:pPr>
        <w:spacing w:after="0" w:line="347"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．乡村领军人才</w:t>
      </w:r>
    </w:p>
    <w:p>
      <w:pPr>
        <w:spacing w:after="0" w:line="220" w:lineRule="exact"/>
        <w:rPr>
          <w:color w:val="auto"/>
          <w:sz w:val="20"/>
          <w:szCs w:val="20"/>
        </w:rPr>
      </w:pPr>
    </w:p>
    <w:p>
      <w:pPr>
        <w:spacing w:after="0" w:line="380" w:lineRule="auto"/>
        <w:ind w:right="100" w:firstLine="660"/>
        <w:rPr>
          <w:color w:val="auto"/>
          <w:sz w:val="20"/>
          <w:szCs w:val="20"/>
        </w:rPr>
      </w:pPr>
      <w:r>
        <w:rPr>
          <w:rFonts w:ascii="宋体" w:hAnsi="宋体" w:eastAsia="宋体" w:cs="宋体"/>
          <w:color w:val="auto"/>
          <w:sz w:val="33"/>
          <w:szCs w:val="33"/>
        </w:rPr>
        <w:t>申报人应立志奉献乡村振兴事业，从事农村产业发展，并同时符合以下条件：</w:t>
      </w:r>
    </w:p>
    <w:p>
      <w:pPr>
        <w:spacing w:after="0" w:line="1" w:lineRule="exact"/>
        <w:rPr>
          <w:color w:val="auto"/>
          <w:sz w:val="20"/>
          <w:szCs w:val="20"/>
        </w:rPr>
      </w:pPr>
    </w:p>
    <w:p>
      <w:pPr>
        <w:spacing w:after="0" w:line="382" w:lineRule="auto"/>
        <w:ind w:firstLine="660"/>
        <w:jc w:val="both"/>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1</w:t>
      </w:r>
      <w:r>
        <w:rPr>
          <w:rFonts w:ascii="宋体" w:hAnsi="宋体" w:eastAsia="宋体" w:cs="宋体"/>
          <w:color w:val="auto"/>
          <w:sz w:val="32"/>
          <w:szCs w:val="32"/>
        </w:rPr>
        <w:t>）具有一定专业技能，从事该项技能或产业</w:t>
      </w:r>
      <w:r>
        <w:rPr>
          <w:rFonts w:ascii="Times New Roman" w:hAnsi="Times New Roman" w:eastAsia="Times New Roman" w:cs="Times New Roman"/>
          <w:color w:val="auto"/>
          <w:sz w:val="32"/>
          <w:szCs w:val="32"/>
        </w:rPr>
        <w:t>3</w:t>
      </w:r>
      <w:r>
        <w:rPr>
          <w:rFonts w:ascii="宋体" w:hAnsi="宋体" w:eastAsia="宋体" w:cs="宋体"/>
          <w:color w:val="auto"/>
          <w:sz w:val="32"/>
          <w:szCs w:val="32"/>
        </w:rPr>
        <w:t>年以上，获得该项技能相关证书或该项技能获得社会其他形式认可。</w:t>
      </w:r>
    </w:p>
    <w:p>
      <w:pPr>
        <w:spacing w:after="0" w:line="387" w:lineRule="auto"/>
        <w:ind w:firstLine="660"/>
        <w:jc w:val="both"/>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2</w:t>
      </w:r>
      <w:r>
        <w:rPr>
          <w:rFonts w:ascii="宋体" w:hAnsi="宋体" w:eastAsia="宋体" w:cs="宋体"/>
          <w:color w:val="auto"/>
          <w:sz w:val="32"/>
          <w:szCs w:val="32"/>
        </w:rPr>
        <w:t>）所从事技能或产业获得较高经济效益和社会声誉，对当地产业发展和农民增收致富发挥了示范带动作用，得到群众高度认可，职业绩效在同类农村实用人才中表现突出。</w:t>
      </w:r>
    </w:p>
    <w:p>
      <w:pPr>
        <w:spacing w:after="0" w:line="3"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已入选较高层级人才计划的不能获得较低层级人才计划支持。已入选重庆英才计划的人才，支持周期内本项目不重复受理支持。</w:t>
      </w:r>
    </w:p>
    <w:p>
      <w:pPr>
        <w:spacing w:after="0" w:line="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三、遴选认定</w:t>
      </w:r>
    </w:p>
    <w:p>
      <w:pPr>
        <w:spacing w:after="0" w:line="224" w:lineRule="exact"/>
        <w:rPr>
          <w:color w:val="auto"/>
          <w:sz w:val="20"/>
          <w:szCs w:val="20"/>
        </w:rPr>
      </w:pPr>
    </w:p>
    <w:p>
      <w:pPr>
        <w:spacing w:after="0" w:line="369" w:lineRule="auto"/>
        <w:ind w:right="160" w:firstLine="660"/>
        <w:jc w:val="both"/>
        <w:rPr>
          <w:color w:val="auto"/>
          <w:sz w:val="20"/>
          <w:szCs w:val="20"/>
        </w:rPr>
      </w:pPr>
      <w:r>
        <w:rPr>
          <w:rFonts w:ascii="宋体" w:hAnsi="宋体" w:eastAsia="宋体" w:cs="宋体"/>
          <w:color w:val="auto"/>
          <w:sz w:val="33"/>
          <w:szCs w:val="33"/>
        </w:rPr>
        <w:t>重庆英才</w:t>
      </w:r>
      <w:r>
        <w:rPr>
          <w:rFonts w:ascii="Arial" w:hAnsi="Arial" w:eastAsia="Arial" w:cs="Arial"/>
          <w:color w:val="auto"/>
          <w:sz w:val="33"/>
          <w:szCs w:val="33"/>
        </w:rPr>
        <w:t>·</w:t>
      </w:r>
      <w:r>
        <w:rPr>
          <w:rFonts w:ascii="宋体" w:hAnsi="宋体" w:eastAsia="宋体" w:cs="宋体"/>
          <w:color w:val="auto"/>
          <w:sz w:val="33"/>
          <w:szCs w:val="33"/>
        </w:rPr>
        <w:t>技术技能领军人才专项由市人力社保局会同市农业农村委实施，各区县（自治县）配合。</w:t>
      </w:r>
    </w:p>
    <w:p>
      <w:pPr>
        <w:spacing w:after="0" w:line="6"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（一）发布通知。市委人才工作领导小组办公室部署年度遴选工作总体安排，发布申报通知。</w:t>
      </w:r>
    </w:p>
    <w:p>
      <w:pPr>
        <w:spacing w:after="0" w:line="2" w:lineRule="exact"/>
        <w:rPr>
          <w:color w:val="auto"/>
          <w:sz w:val="20"/>
          <w:szCs w:val="20"/>
        </w:rPr>
      </w:pPr>
    </w:p>
    <w:p>
      <w:pPr>
        <w:spacing w:after="0" w:line="382" w:lineRule="auto"/>
        <w:ind w:firstLine="660"/>
        <w:jc w:val="both"/>
        <w:rPr>
          <w:color w:val="auto"/>
          <w:sz w:val="20"/>
          <w:szCs w:val="20"/>
        </w:rPr>
      </w:pPr>
      <w:r>
        <w:rPr>
          <w:rFonts w:ascii="宋体" w:hAnsi="宋体" w:eastAsia="宋体" w:cs="宋体"/>
          <w:color w:val="auto"/>
          <w:sz w:val="33"/>
          <w:szCs w:val="33"/>
        </w:rPr>
        <w:t>（二）推荐申报。申报人登录申报网站，进入申报系统，根据项目类别进行申报，用人单位进行推荐审核。自由职业者可通过社会团体推荐申报。各区县和市级有关部门按照属地和行业领域归口，对照条件要求，按程序推荐资格初审合格的申报人选。</w:t>
      </w:r>
    </w:p>
    <w:p>
      <w:pPr>
        <w:spacing w:after="0" w:line="4"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（三）资格审查。各区县（自治县）人力社保局、农业</w:t>
      </w:r>
    </w:p>
    <w:p>
      <w:pPr>
        <w:sectPr>
          <w:pgSz w:w="11900" w:h="16838"/>
          <w:pgMar w:top="1440" w:right="1520" w:bottom="1069" w:left="1700" w:header="0" w:footer="0" w:gutter="0"/>
          <w:cols w:equalWidth="0" w:num="1">
            <w:col w:w="8680"/>
          </w:cols>
        </w:sectPr>
      </w:pPr>
    </w:p>
    <w:p>
      <w:pPr>
        <w:spacing w:after="0" w:line="185"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32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31" w:name="page33"/>
      <w:bookmarkEnd w:id="31"/>
    </w:p>
    <w:p>
      <w:pPr>
        <w:spacing w:after="0" w:line="369" w:lineRule="exact"/>
        <w:rPr>
          <w:color w:val="auto"/>
          <w:sz w:val="20"/>
          <w:szCs w:val="20"/>
        </w:rPr>
      </w:pPr>
    </w:p>
    <w:p>
      <w:pPr>
        <w:spacing w:after="0" w:line="382" w:lineRule="auto"/>
        <w:ind w:right="60"/>
        <w:jc w:val="both"/>
        <w:rPr>
          <w:color w:val="auto"/>
          <w:sz w:val="20"/>
          <w:szCs w:val="20"/>
        </w:rPr>
      </w:pPr>
      <w:r>
        <w:rPr>
          <w:rFonts w:ascii="宋体" w:hAnsi="宋体" w:eastAsia="宋体" w:cs="宋体"/>
          <w:color w:val="auto"/>
          <w:sz w:val="33"/>
          <w:szCs w:val="33"/>
        </w:rPr>
        <w:t>农村委和有关市级部门按照属地和行业领域归口，对照条件要求，对推荐人选进行资格审查。审查结果报市人力社保局汇总。</w:t>
      </w:r>
    </w:p>
    <w:p>
      <w:pPr>
        <w:spacing w:after="0" w:line="3" w:lineRule="exact"/>
        <w:rPr>
          <w:color w:val="auto"/>
          <w:sz w:val="20"/>
          <w:szCs w:val="20"/>
        </w:rPr>
      </w:pPr>
    </w:p>
    <w:p>
      <w:pPr>
        <w:spacing w:after="0" w:line="378" w:lineRule="auto"/>
        <w:ind w:firstLine="660"/>
        <w:jc w:val="both"/>
        <w:rPr>
          <w:color w:val="auto"/>
          <w:sz w:val="20"/>
          <w:szCs w:val="20"/>
        </w:rPr>
      </w:pPr>
      <w:r>
        <w:rPr>
          <w:rFonts w:ascii="宋体" w:hAnsi="宋体" w:eastAsia="宋体" w:cs="宋体"/>
          <w:color w:val="auto"/>
          <w:sz w:val="33"/>
          <w:szCs w:val="33"/>
        </w:rPr>
        <w:t>（四）专家评审。市人力社保局会同市农业农村委组织专家，组建技术技能领军人才评审工作小组，对申报材料进行评审。市人力社保局党组会议、市委农业农村工委会议根据专家评审意见，综合考虑区域、行业、专业分布等因素，形成拟入选名单。拟入选名单面向社会公示</w:t>
      </w:r>
      <w:r>
        <w:rPr>
          <w:rFonts w:ascii="Times New Roman" w:hAnsi="Times New Roman" w:eastAsia="Times New Roman" w:cs="Times New Roman"/>
          <w:color w:val="auto"/>
          <w:sz w:val="33"/>
          <w:szCs w:val="33"/>
        </w:rPr>
        <w:t>5</w:t>
      </w:r>
      <w:r>
        <w:rPr>
          <w:rFonts w:ascii="宋体" w:hAnsi="宋体" w:eastAsia="宋体" w:cs="宋体"/>
          <w:color w:val="auto"/>
          <w:sz w:val="33"/>
          <w:szCs w:val="33"/>
        </w:rPr>
        <w:t>个工作日（按规定不予公示的除外）。</w:t>
      </w:r>
    </w:p>
    <w:p>
      <w:pPr>
        <w:spacing w:after="0" w:line="4" w:lineRule="exact"/>
        <w:rPr>
          <w:color w:val="auto"/>
          <w:sz w:val="20"/>
          <w:szCs w:val="20"/>
        </w:rPr>
      </w:pPr>
    </w:p>
    <w:p>
      <w:pPr>
        <w:spacing w:after="0" w:line="380" w:lineRule="auto"/>
        <w:ind w:right="60" w:firstLine="660"/>
        <w:jc w:val="both"/>
        <w:rPr>
          <w:color w:val="auto"/>
          <w:sz w:val="20"/>
          <w:szCs w:val="20"/>
        </w:rPr>
      </w:pPr>
      <w:r>
        <w:rPr>
          <w:rFonts w:ascii="宋体" w:hAnsi="宋体" w:eastAsia="宋体" w:cs="宋体"/>
          <w:color w:val="auto"/>
          <w:sz w:val="32"/>
          <w:szCs w:val="32"/>
        </w:rPr>
        <w:t>（五）确定入选名单。公示无异议的，报市人力社保局汇总，提请市委人才工作领导小组审定后，纳入重庆英才</w:t>
      </w:r>
      <w:r>
        <w:rPr>
          <w:rFonts w:ascii="Arial" w:hAnsi="Arial" w:eastAsia="Arial" w:cs="Arial"/>
          <w:color w:val="auto"/>
          <w:sz w:val="32"/>
          <w:szCs w:val="32"/>
        </w:rPr>
        <w:t>·</w:t>
      </w:r>
      <w:r>
        <w:rPr>
          <w:rFonts w:ascii="宋体" w:hAnsi="宋体" w:eastAsia="宋体" w:cs="宋体"/>
          <w:color w:val="auto"/>
          <w:sz w:val="32"/>
          <w:szCs w:val="32"/>
        </w:rPr>
        <w:t>技</w:t>
      </w:r>
    </w:p>
    <w:p>
      <w:pPr>
        <w:spacing w:after="0" w:line="8" w:lineRule="exact"/>
        <w:rPr>
          <w:color w:val="auto"/>
          <w:sz w:val="20"/>
          <w:szCs w:val="20"/>
        </w:rPr>
      </w:pPr>
    </w:p>
    <w:p>
      <w:pPr>
        <w:spacing w:after="0" w:line="380" w:lineRule="auto"/>
        <w:ind w:left="660" w:right="3960" w:hanging="659"/>
        <w:rPr>
          <w:color w:val="auto"/>
          <w:sz w:val="20"/>
          <w:szCs w:val="20"/>
        </w:rPr>
      </w:pPr>
      <w:r>
        <w:rPr>
          <w:rFonts w:ascii="宋体" w:hAnsi="宋体" w:eastAsia="宋体" w:cs="宋体"/>
          <w:color w:val="auto"/>
          <w:sz w:val="33"/>
          <w:szCs w:val="33"/>
        </w:rPr>
        <w:t>术技能领军人才项目予以支持。四、支持措施</w:t>
      </w:r>
    </w:p>
    <w:p>
      <w:pPr>
        <w:spacing w:after="0" w:line="1" w:lineRule="exact"/>
        <w:rPr>
          <w:color w:val="auto"/>
          <w:sz w:val="20"/>
          <w:szCs w:val="20"/>
        </w:rPr>
      </w:pPr>
    </w:p>
    <w:p>
      <w:pPr>
        <w:spacing w:after="0" w:line="370" w:lineRule="auto"/>
        <w:ind w:left="660" w:right="1140"/>
        <w:rPr>
          <w:color w:val="auto"/>
          <w:sz w:val="20"/>
          <w:szCs w:val="20"/>
        </w:rPr>
      </w:pPr>
      <w:r>
        <w:rPr>
          <w:rFonts w:ascii="宋体" w:hAnsi="宋体" w:eastAsia="宋体" w:cs="宋体"/>
          <w:color w:val="auto"/>
          <w:sz w:val="33"/>
          <w:szCs w:val="33"/>
        </w:rPr>
        <w:t>重庆英才</w:t>
      </w:r>
      <w:r>
        <w:rPr>
          <w:rFonts w:ascii="Arial" w:hAnsi="Arial" w:eastAsia="Arial" w:cs="Arial"/>
          <w:color w:val="auto"/>
          <w:sz w:val="33"/>
          <w:szCs w:val="33"/>
        </w:rPr>
        <w:t>·</w:t>
      </w:r>
      <w:r>
        <w:rPr>
          <w:rFonts w:ascii="宋体" w:hAnsi="宋体" w:eastAsia="宋体" w:cs="宋体"/>
          <w:color w:val="auto"/>
          <w:sz w:val="33"/>
          <w:szCs w:val="33"/>
        </w:rPr>
        <w:t>技术技能领军人才支持周期为</w:t>
      </w:r>
      <w:r>
        <w:rPr>
          <w:rFonts w:ascii="Times New Roman" w:hAnsi="Times New Roman" w:eastAsia="Times New Roman" w:cs="Times New Roman"/>
          <w:color w:val="auto"/>
          <w:sz w:val="33"/>
          <w:szCs w:val="33"/>
        </w:rPr>
        <w:t>3</w:t>
      </w:r>
      <w:r>
        <w:rPr>
          <w:rFonts w:ascii="宋体" w:hAnsi="宋体" w:eastAsia="宋体" w:cs="宋体"/>
          <w:color w:val="auto"/>
          <w:sz w:val="33"/>
          <w:szCs w:val="33"/>
        </w:rPr>
        <w:t>年。（一）享受《实施办法》规定的支持措施。</w:t>
      </w:r>
    </w:p>
    <w:p>
      <w:pPr>
        <w:spacing w:after="0" w:line="1" w:lineRule="exact"/>
        <w:rPr>
          <w:color w:val="auto"/>
          <w:sz w:val="20"/>
          <w:szCs w:val="20"/>
        </w:rPr>
      </w:pPr>
    </w:p>
    <w:p>
      <w:pPr>
        <w:spacing w:after="0" w:line="373" w:lineRule="auto"/>
        <w:ind w:right="60" w:firstLine="660"/>
        <w:jc w:val="both"/>
        <w:rPr>
          <w:color w:val="auto"/>
          <w:sz w:val="20"/>
          <w:szCs w:val="20"/>
        </w:rPr>
      </w:pPr>
      <w:r>
        <w:rPr>
          <w:rFonts w:ascii="宋体" w:hAnsi="宋体" w:eastAsia="宋体" w:cs="宋体"/>
          <w:color w:val="auto"/>
          <w:sz w:val="33"/>
          <w:szCs w:val="33"/>
        </w:rPr>
        <w:t xml:space="preserve">（二）给予入选人才每人 </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 xml:space="preserve"> 万元的人才奖励金（作为市政府奖励，依法免征个人所得税）。人才奖励金根据培养协议结合实际发放。</w:t>
      </w:r>
    </w:p>
    <w:p>
      <w:pPr>
        <w:spacing w:after="0" w:line="14" w:lineRule="exact"/>
        <w:rPr>
          <w:color w:val="auto"/>
          <w:sz w:val="20"/>
          <w:szCs w:val="20"/>
        </w:rPr>
      </w:pPr>
    </w:p>
    <w:p>
      <w:pPr>
        <w:spacing w:after="0" w:line="395" w:lineRule="auto"/>
        <w:ind w:firstLine="660"/>
        <w:jc w:val="both"/>
        <w:rPr>
          <w:color w:val="auto"/>
          <w:sz w:val="20"/>
          <w:szCs w:val="20"/>
        </w:rPr>
      </w:pPr>
      <w:r>
        <w:rPr>
          <w:rFonts w:ascii="宋体" w:hAnsi="宋体" w:eastAsia="宋体" w:cs="宋体"/>
          <w:color w:val="auto"/>
          <w:sz w:val="32"/>
          <w:szCs w:val="32"/>
        </w:rPr>
        <w:t>（三）对高技能领军人才，优先推荐参评国家级、市级高技能人才评选表彰项目，优先支持技能大师工作室等人才培养平台，优先聘为职业技术院校双师型教师，定期组织休假疗养；入选专家作为高层次人才激励性报酬的实施对象，</w:t>
      </w:r>
    </w:p>
    <w:p>
      <w:pPr>
        <w:sectPr>
          <w:pgSz w:w="11900" w:h="16838"/>
          <w:pgMar w:top="1440" w:right="1620" w:bottom="1068" w:left="1700" w:header="0" w:footer="0" w:gutter="0"/>
          <w:cols w:equalWidth="0" w:num="1">
            <w:col w:w="8580"/>
          </w:cols>
        </w:sectPr>
      </w:pPr>
    </w:p>
    <w:p>
      <w:pPr>
        <w:spacing w:after="0" w:line="209" w:lineRule="auto"/>
        <w:rPr>
          <w:color w:val="auto"/>
          <w:sz w:val="20"/>
          <w:szCs w:val="20"/>
        </w:rPr>
      </w:pPr>
      <w:r>
        <w:rPr>
          <w:rFonts w:ascii="Arial" w:hAnsi="Arial" w:eastAsia="Arial" w:cs="Arial"/>
          <w:color w:val="auto"/>
          <w:sz w:val="28"/>
          <w:szCs w:val="28"/>
        </w:rPr>
        <w:t>— 33 —</w:t>
      </w:r>
    </w:p>
    <w:p>
      <w:pPr>
        <w:sectPr>
          <w:type w:val="continuous"/>
          <w:pgSz w:w="11900" w:h="16838"/>
          <w:pgMar w:top="1440" w:right="1700" w:bottom="1068" w:left="9080" w:header="0" w:footer="0" w:gutter="0"/>
          <w:cols w:equalWidth="0" w:num="1">
            <w:col w:w="1120"/>
          </w:cols>
        </w:sectPr>
      </w:pPr>
    </w:p>
    <w:p>
      <w:pPr>
        <w:spacing w:after="0" w:line="200" w:lineRule="exact"/>
        <w:rPr>
          <w:color w:val="auto"/>
          <w:sz w:val="20"/>
          <w:szCs w:val="20"/>
        </w:rPr>
      </w:pPr>
      <w:bookmarkStart w:id="32" w:name="page34"/>
      <w:bookmarkEnd w:id="32"/>
    </w:p>
    <w:p>
      <w:pPr>
        <w:spacing w:after="0" w:line="369" w:lineRule="exact"/>
        <w:rPr>
          <w:color w:val="auto"/>
          <w:sz w:val="20"/>
          <w:szCs w:val="20"/>
        </w:rPr>
      </w:pPr>
    </w:p>
    <w:p>
      <w:pPr>
        <w:spacing w:after="0" w:line="382" w:lineRule="auto"/>
        <w:ind w:right="160"/>
        <w:jc w:val="both"/>
        <w:rPr>
          <w:color w:val="auto"/>
          <w:sz w:val="20"/>
          <w:szCs w:val="20"/>
        </w:rPr>
      </w:pPr>
      <w:r>
        <w:rPr>
          <w:rFonts w:ascii="宋体" w:hAnsi="宋体" w:eastAsia="宋体" w:cs="宋体"/>
          <w:color w:val="auto"/>
          <w:sz w:val="33"/>
          <w:szCs w:val="33"/>
        </w:rPr>
        <w:t>根据所在单位的绩效考核办法享受激励性报酬；鼓励所在单位按照人才奖励金的一定比例配套工作支持经费，积极做好人才的培养、使用、管理、服务等工作。</w:t>
      </w:r>
    </w:p>
    <w:p>
      <w:pPr>
        <w:spacing w:after="0" w:line="3" w:lineRule="exact"/>
        <w:rPr>
          <w:color w:val="auto"/>
          <w:sz w:val="20"/>
          <w:szCs w:val="20"/>
        </w:rPr>
      </w:pPr>
    </w:p>
    <w:p>
      <w:pPr>
        <w:spacing w:after="0" w:line="394" w:lineRule="auto"/>
        <w:ind w:right="160" w:firstLine="660"/>
        <w:jc w:val="both"/>
        <w:rPr>
          <w:color w:val="auto"/>
          <w:sz w:val="20"/>
          <w:szCs w:val="20"/>
        </w:rPr>
      </w:pPr>
      <w:r>
        <w:rPr>
          <w:rFonts w:ascii="宋体" w:hAnsi="宋体" w:eastAsia="宋体" w:cs="宋体"/>
          <w:color w:val="auto"/>
          <w:sz w:val="32"/>
          <w:szCs w:val="32"/>
        </w:rPr>
        <w:t>（四）对乡村领军人才，各区县（自治县）结合本地实际，在财政补贴资金、示范推广项目、土地流转政策、金融信贷支持等方面予以倾斜；在发展示范家庭农场、示范农民合作专业社、示范农业龙头企业等方面给予优先支持；根据实际情况，优先推荐作为村级后备干部进行重点培养。</w:t>
      </w:r>
    </w:p>
    <w:p>
      <w:pPr>
        <w:spacing w:after="0" w:line="5"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五、考核管理</w:t>
      </w:r>
    </w:p>
    <w:p>
      <w:pPr>
        <w:spacing w:after="0" w:line="224" w:lineRule="exact"/>
        <w:rPr>
          <w:color w:val="auto"/>
          <w:sz w:val="20"/>
          <w:szCs w:val="20"/>
        </w:rPr>
      </w:pPr>
    </w:p>
    <w:p>
      <w:pPr>
        <w:spacing w:after="0" w:line="394" w:lineRule="auto"/>
        <w:ind w:right="160" w:firstLine="660"/>
        <w:jc w:val="both"/>
        <w:rPr>
          <w:color w:val="auto"/>
          <w:sz w:val="20"/>
          <w:szCs w:val="20"/>
        </w:rPr>
      </w:pPr>
      <w:r>
        <w:rPr>
          <w:rFonts w:ascii="宋体" w:hAnsi="宋体" w:eastAsia="宋体" w:cs="宋体"/>
          <w:color w:val="auto"/>
          <w:sz w:val="32"/>
          <w:szCs w:val="32"/>
        </w:rPr>
        <w:t>按照《实施办法》规定的考核管理措施执行，入选高技能领军人才应与市人力社保局、用人单位签订协议合同，入选乡村领军人才应与市农业农村委、用人单位签订协议合同，明确支持周期内的目标任务。支持周期内，入选人才在市内转换工作单位或辞职辞聘等离渝离岗情况，用人单位应及时报告市委人才工作领导小组办公室以及市人力社保局或市农业农村委，按《实施办法》有关规定处理。</w:t>
      </w:r>
    </w:p>
    <w:p>
      <w:pPr>
        <w:spacing w:after="0" w:line="7" w:lineRule="exact"/>
        <w:rPr>
          <w:color w:val="auto"/>
          <w:sz w:val="20"/>
          <w:szCs w:val="20"/>
        </w:rPr>
      </w:pPr>
    </w:p>
    <w:p>
      <w:pPr>
        <w:spacing w:after="0" w:line="373" w:lineRule="auto"/>
        <w:ind w:firstLine="660"/>
        <w:rPr>
          <w:color w:val="auto"/>
          <w:sz w:val="20"/>
          <w:szCs w:val="20"/>
        </w:rPr>
      </w:pPr>
      <w:r>
        <w:rPr>
          <w:rFonts w:ascii="宋体" w:hAnsi="宋体" w:eastAsia="宋体" w:cs="宋体"/>
          <w:color w:val="auto"/>
          <w:sz w:val="33"/>
          <w:szCs w:val="33"/>
        </w:rPr>
        <w:t>入选人才要对照目标责任书撰写年度工作履职报告，各用人单位负责入选人才的年度考核，市委人才工作领导小组办公室会同市人力社保局或市农业农村委按照</w:t>
      </w:r>
      <w:r>
        <w:rPr>
          <w:rFonts w:ascii="Arial" w:hAnsi="Arial" w:eastAsia="Arial" w:cs="Arial"/>
          <w:color w:val="auto"/>
          <w:sz w:val="33"/>
          <w:szCs w:val="33"/>
        </w:rPr>
        <w:t>“</w:t>
      </w:r>
      <w:r>
        <w:rPr>
          <w:rFonts w:ascii="宋体" w:hAnsi="宋体" w:eastAsia="宋体" w:cs="宋体"/>
          <w:color w:val="auto"/>
          <w:sz w:val="33"/>
          <w:szCs w:val="33"/>
        </w:rPr>
        <w:t>双随机一公开</w:t>
      </w:r>
      <w:r>
        <w:rPr>
          <w:rFonts w:ascii="Arial" w:hAnsi="Arial" w:eastAsia="Arial" w:cs="Arial"/>
          <w:color w:val="auto"/>
          <w:sz w:val="33"/>
          <w:szCs w:val="33"/>
        </w:rPr>
        <w:t>”</w:t>
      </w:r>
      <w:r>
        <w:rPr>
          <w:rFonts w:ascii="宋体" w:hAnsi="宋体" w:eastAsia="宋体" w:cs="宋体"/>
          <w:color w:val="auto"/>
          <w:sz w:val="33"/>
          <w:szCs w:val="33"/>
        </w:rPr>
        <w:t>原则适时进行抽查，并开展终期考核评估。考核优秀的，优先推荐申报国家级人才计划（项目），其中作出突出贡献或经考核专家评估具有巨大创新潜力的继续给予一个新的</w:t>
      </w:r>
    </w:p>
    <w:p>
      <w:pPr>
        <w:sectPr>
          <w:pgSz w:w="11900" w:h="16838"/>
          <w:pgMar w:top="1440" w:right="1520" w:bottom="1069" w:left="1700" w:header="0" w:footer="0" w:gutter="0"/>
          <w:cols w:equalWidth="0" w:num="1">
            <w:col w:w="8680"/>
          </w:cols>
        </w:sectPr>
      </w:pPr>
    </w:p>
    <w:p>
      <w:pPr>
        <w:spacing w:after="0" w:line="223" w:lineRule="auto"/>
        <w:rPr>
          <w:color w:val="auto"/>
          <w:sz w:val="20"/>
          <w:szCs w:val="20"/>
        </w:rPr>
      </w:pPr>
      <w:r>
        <w:rPr>
          <w:rFonts w:ascii="Arial" w:hAnsi="Arial" w:eastAsia="Arial" w:cs="Arial"/>
          <w:color w:val="auto"/>
          <w:sz w:val="28"/>
          <w:szCs w:val="28"/>
        </w:rPr>
        <w:t>— 34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33" w:name="page35"/>
      <w:bookmarkEnd w:id="33"/>
    </w:p>
    <w:p>
      <w:pPr>
        <w:spacing w:after="0" w:line="369" w:lineRule="exact"/>
        <w:rPr>
          <w:color w:val="auto"/>
          <w:sz w:val="20"/>
          <w:szCs w:val="20"/>
        </w:rPr>
      </w:pPr>
    </w:p>
    <w:p>
      <w:pPr>
        <w:spacing w:after="0" w:line="382" w:lineRule="auto"/>
        <w:ind w:right="160"/>
        <w:jc w:val="both"/>
        <w:rPr>
          <w:color w:val="auto"/>
          <w:sz w:val="20"/>
          <w:szCs w:val="20"/>
        </w:rPr>
      </w:pPr>
      <w:r>
        <w:rPr>
          <w:rFonts w:ascii="宋体" w:hAnsi="宋体" w:eastAsia="宋体" w:cs="宋体"/>
          <w:color w:val="auto"/>
          <w:sz w:val="33"/>
          <w:szCs w:val="33"/>
        </w:rPr>
        <w:t>支持周期；考核合格的，按规定享受相关支持政策；考核不合格的，不再享受相关支持政策。</w:t>
      </w:r>
    </w:p>
    <w:p>
      <w:pPr>
        <w:spacing w:after="0" w:line="2" w:lineRule="exact"/>
        <w:rPr>
          <w:color w:val="auto"/>
          <w:sz w:val="20"/>
          <w:szCs w:val="20"/>
        </w:rPr>
      </w:pPr>
    </w:p>
    <w:p>
      <w:pPr>
        <w:spacing w:after="0" w:line="376" w:lineRule="auto"/>
        <w:ind w:right="160" w:firstLine="660"/>
        <w:jc w:val="both"/>
        <w:rPr>
          <w:color w:val="auto"/>
          <w:sz w:val="20"/>
          <w:szCs w:val="20"/>
        </w:rPr>
      </w:pPr>
      <w:r>
        <w:rPr>
          <w:rFonts w:ascii="宋体" w:hAnsi="宋体" w:eastAsia="宋体" w:cs="宋体"/>
          <w:color w:val="auto"/>
          <w:sz w:val="33"/>
          <w:szCs w:val="33"/>
        </w:rPr>
        <w:t>支持周期内入选国家级人才计划（项目）的，一次性拨付剩余人才奖励金和研究支持经费，提前结束支持周期，并一次性再给予</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万元的人才奖励金（作为市政府奖励，依法免征个人所得税）。</w:t>
      </w:r>
    </w:p>
    <w:p>
      <w:pPr>
        <w:spacing w:after="0" w:line="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六、其他</w:t>
      </w:r>
    </w:p>
    <w:p>
      <w:pPr>
        <w:spacing w:after="0" w:line="224" w:lineRule="exact"/>
        <w:rPr>
          <w:color w:val="auto"/>
          <w:sz w:val="20"/>
          <w:szCs w:val="20"/>
        </w:rPr>
      </w:pPr>
    </w:p>
    <w:p>
      <w:pPr>
        <w:spacing w:after="0" w:line="384" w:lineRule="auto"/>
        <w:ind w:left="660"/>
        <w:rPr>
          <w:color w:val="auto"/>
          <w:sz w:val="20"/>
          <w:szCs w:val="20"/>
        </w:rPr>
      </w:pPr>
      <w:r>
        <w:rPr>
          <w:rFonts w:ascii="宋体" w:hAnsi="宋体" w:eastAsia="宋体" w:cs="宋体"/>
          <w:color w:val="auto"/>
          <w:sz w:val="33"/>
          <w:szCs w:val="33"/>
        </w:rPr>
        <w:t>（一）本方案由市人力社保局、市农业农村委负责解释。（二）本方案自印发之日起施行。</w:t>
      </w:r>
    </w:p>
    <w:p>
      <w:pPr>
        <w:sectPr>
          <w:pgSz w:w="11900" w:h="16838"/>
          <w:pgMar w:top="1440" w:right="1520" w:bottom="1069" w:left="1700" w:header="0" w:footer="0" w:gutter="0"/>
          <w:cols w:equalWidth="0" w:num="1">
            <w:col w:w="868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58"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35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34" w:name="page36"/>
      <w:bookmarkEnd w:id="34"/>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76" w:lineRule="exact"/>
        <w:rPr>
          <w:color w:val="auto"/>
          <w:sz w:val="20"/>
          <w:szCs w:val="20"/>
        </w:rPr>
      </w:pPr>
    </w:p>
    <w:p>
      <w:pPr>
        <w:spacing w:after="0" w:line="272" w:lineRule="auto"/>
        <w:ind w:left="3380" w:right="1560" w:hanging="1987"/>
        <w:rPr>
          <w:color w:val="auto"/>
          <w:sz w:val="20"/>
          <w:szCs w:val="20"/>
        </w:rPr>
      </w:pPr>
      <w:r>
        <w:rPr>
          <w:rFonts w:ascii="宋体" w:hAnsi="宋体" w:eastAsia="宋体" w:cs="宋体"/>
          <w:b/>
          <w:bCs/>
          <w:color w:val="auto"/>
          <w:sz w:val="44"/>
          <w:szCs w:val="44"/>
        </w:rPr>
        <w:t>重庆英才</w:t>
      </w:r>
      <w:r>
        <w:rPr>
          <w:rFonts w:ascii="Arial" w:hAnsi="Arial" w:eastAsia="Arial" w:cs="Arial"/>
          <w:b/>
          <w:bCs/>
          <w:color w:val="auto"/>
          <w:sz w:val="44"/>
          <w:szCs w:val="44"/>
        </w:rPr>
        <w:t>·</w:t>
      </w:r>
      <w:r>
        <w:rPr>
          <w:rFonts w:ascii="宋体" w:hAnsi="宋体" w:eastAsia="宋体" w:cs="宋体"/>
          <w:b/>
          <w:bCs/>
          <w:color w:val="auto"/>
          <w:sz w:val="44"/>
          <w:szCs w:val="44"/>
        </w:rPr>
        <w:t>青年拔尖人才项目实施方案</w:t>
      </w:r>
    </w:p>
    <w:p>
      <w:pPr>
        <w:spacing w:after="0" w:line="200" w:lineRule="exact"/>
        <w:rPr>
          <w:color w:val="auto"/>
          <w:sz w:val="20"/>
          <w:szCs w:val="20"/>
        </w:rPr>
      </w:pPr>
    </w:p>
    <w:p>
      <w:pPr>
        <w:spacing w:after="0" w:line="200" w:lineRule="exact"/>
        <w:rPr>
          <w:color w:val="auto"/>
          <w:sz w:val="20"/>
          <w:szCs w:val="20"/>
        </w:rPr>
      </w:pPr>
    </w:p>
    <w:p>
      <w:pPr>
        <w:spacing w:after="0" w:line="320" w:lineRule="exact"/>
        <w:rPr>
          <w:color w:val="auto"/>
          <w:sz w:val="20"/>
          <w:szCs w:val="20"/>
        </w:rPr>
      </w:pPr>
    </w:p>
    <w:p>
      <w:pPr>
        <w:spacing w:after="0" w:line="378" w:lineRule="auto"/>
        <w:ind w:firstLine="660"/>
        <w:jc w:val="both"/>
        <w:rPr>
          <w:color w:val="auto"/>
          <w:sz w:val="20"/>
          <w:szCs w:val="20"/>
        </w:rPr>
      </w:pPr>
      <w:r>
        <w:rPr>
          <w:rFonts w:ascii="宋体" w:hAnsi="宋体" w:eastAsia="宋体" w:cs="宋体"/>
          <w:color w:val="auto"/>
          <w:sz w:val="33"/>
          <w:szCs w:val="33"/>
        </w:rPr>
        <w:t>为深入贯彻落实习近平总书记关于人才工作重要论述和视察重庆重要讲话精神，实施更加积极、更加开放、更加有效的人才政策，培养造就大批优秀青年人才，根据市委办公厅、市政府办公厅《关于印发〈重庆英才计划实施办法〉的通知》（渝委办发〔</w:t>
      </w:r>
      <w:r>
        <w:rPr>
          <w:rFonts w:ascii="Times New Roman" w:hAnsi="Times New Roman" w:eastAsia="Times New Roman" w:cs="Times New Roman"/>
          <w:color w:val="auto"/>
          <w:sz w:val="33"/>
          <w:szCs w:val="33"/>
        </w:rPr>
        <w:t>2021</w:t>
      </w:r>
      <w:r>
        <w:rPr>
          <w:rFonts w:ascii="宋体" w:hAnsi="宋体" w:eastAsia="宋体" w:cs="宋体"/>
          <w:color w:val="auto"/>
          <w:sz w:val="33"/>
          <w:szCs w:val="33"/>
        </w:rPr>
        <w:t>〕</w:t>
      </w:r>
      <w:r>
        <w:rPr>
          <w:rFonts w:ascii="Times New Roman" w:hAnsi="Times New Roman" w:eastAsia="Times New Roman" w:cs="Times New Roman"/>
          <w:color w:val="auto"/>
          <w:sz w:val="33"/>
          <w:szCs w:val="33"/>
        </w:rPr>
        <w:t>25</w:t>
      </w:r>
      <w:r>
        <w:rPr>
          <w:rFonts w:ascii="宋体" w:hAnsi="宋体" w:eastAsia="宋体" w:cs="宋体"/>
          <w:color w:val="auto"/>
          <w:sz w:val="33"/>
          <w:szCs w:val="33"/>
        </w:rPr>
        <w:t xml:space="preserve"> 号，以下简称《实施办法》）精神，制定本实施方案。</w:t>
      </w:r>
    </w:p>
    <w:p>
      <w:pPr>
        <w:spacing w:after="0" w:line="5"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一、目标任务</w:t>
      </w:r>
    </w:p>
    <w:p>
      <w:pPr>
        <w:spacing w:after="0" w:line="216" w:lineRule="exact"/>
        <w:rPr>
          <w:color w:val="auto"/>
          <w:sz w:val="20"/>
          <w:szCs w:val="20"/>
        </w:rPr>
      </w:pPr>
    </w:p>
    <w:p>
      <w:pPr>
        <w:spacing w:after="0" w:line="373" w:lineRule="auto"/>
        <w:ind w:right="160" w:firstLine="660"/>
        <w:jc w:val="both"/>
        <w:rPr>
          <w:color w:val="auto"/>
          <w:sz w:val="20"/>
          <w:szCs w:val="20"/>
        </w:rPr>
      </w:pPr>
      <w:r>
        <w:rPr>
          <w:rFonts w:ascii="宋体" w:hAnsi="宋体" w:eastAsia="宋体" w:cs="宋体"/>
          <w:color w:val="auto"/>
          <w:sz w:val="33"/>
          <w:szCs w:val="33"/>
        </w:rPr>
        <w:t xml:space="preserve">每年遴选 </w:t>
      </w:r>
      <w:r>
        <w:rPr>
          <w:rFonts w:ascii="Times New Roman" w:hAnsi="Times New Roman" w:eastAsia="Times New Roman" w:cs="Times New Roman"/>
          <w:color w:val="auto"/>
          <w:sz w:val="33"/>
          <w:szCs w:val="33"/>
        </w:rPr>
        <w:t>100</w:t>
      </w:r>
      <w:r>
        <w:rPr>
          <w:rFonts w:ascii="宋体" w:hAnsi="宋体" w:eastAsia="宋体" w:cs="宋体"/>
          <w:color w:val="auto"/>
          <w:sz w:val="33"/>
          <w:szCs w:val="33"/>
        </w:rPr>
        <w:t xml:space="preserve"> 名左右自然科学、工程技术、哲学社会科学、文化艺术、经济金融、企业经营管理、技术技能等领域的优秀青年人才。</w:t>
      </w:r>
    </w:p>
    <w:p>
      <w:pPr>
        <w:spacing w:after="0" w:line="14"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二、遴选条件</w:t>
      </w:r>
    </w:p>
    <w:p>
      <w:pPr>
        <w:spacing w:after="0" w:line="224" w:lineRule="exact"/>
        <w:rPr>
          <w:color w:val="auto"/>
          <w:sz w:val="20"/>
          <w:szCs w:val="20"/>
        </w:rPr>
      </w:pPr>
    </w:p>
    <w:p>
      <w:pPr>
        <w:spacing w:after="0" w:line="380" w:lineRule="auto"/>
        <w:ind w:left="660"/>
        <w:rPr>
          <w:color w:val="auto"/>
          <w:sz w:val="20"/>
          <w:szCs w:val="20"/>
        </w:rPr>
      </w:pPr>
      <w:r>
        <w:rPr>
          <w:rFonts w:ascii="宋体" w:hAnsi="宋体" w:eastAsia="宋体" w:cs="宋体"/>
          <w:color w:val="auto"/>
          <w:sz w:val="33"/>
          <w:szCs w:val="33"/>
        </w:rPr>
        <w:t>申报人应符合《实施办法》规定条件，并符合以下条件：（一）基本条件</w:t>
      </w:r>
    </w:p>
    <w:p>
      <w:pPr>
        <w:spacing w:after="0" w:line="232"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．坚持正确政治方向，自觉学习贯彻习近平新时代中</w:t>
      </w:r>
    </w:p>
    <w:p>
      <w:pPr>
        <w:spacing w:after="0" w:line="221" w:lineRule="exact"/>
        <w:rPr>
          <w:color w:val="auto"/>
          <w:sz w:val="20"/>
          <w:szCs w:val="20"/>
        </w:rPr>
      </w:pPr>
    </w:p>
    <w:p>
      <w:pPr>
        <w:spacing w:after="0" w:line="367" w:lineRule="auto"/>
        <w:ind w:right="160"/>
        <w:jc w:val="both"/>
        <w:rPr>
          <w:color w:val="auto"/>
          <w:sz w:val="20"/>
          <w:szCs w:val="20"/>
        </w:rPr>
      </w:pPr>
      <w:r>
        <w:rPr>
          <w:rFonts w:ascii="宋体" w:hAnsi="宋体" w:eastAsia="宋体" w:cs="宋体"/>
          <w:color w:val="auto"/>
          <w:sz w:val="33"/>
          <w:szCs w:val="33"/>
        </w:rPr>
        <w:t>国特色社会主义思想，牢固树立</w:t>
      </w:r>
      <w:r>
        <w:rPr>
          <w:rFonts w:ascii="Arial" w:hAnsi="Arial" w:eastAsia="Arial" w:cs="Arial"/>
          <w:color w:val="auto"/>
          <w:sz w:val="33"/>
          <w:szCs w:val="33"/>
        </w:rPr>
        <w:t>“</w:t>
      </w:r>
      <w:r>
        <w:rPr>
          <w:rFonts w:ascii="宋体" w:hAnsi="宋体" w:eastAsia="宋体" w:cs="宋体"/>
          <w:color w:val="auto"/>
          <w:sz w:val="33"/>
          <w:szCs w:val="33"/>
        </w:rPr>
        <w:t>四个意识</w:t>
      </w:r>
      <w:r>
        <w:rPr>
          <w:rFonts w:ascii="Arial" w:hAnsi="Arial" w:eastAsia="Arial" w:cs="Arial"/>
          <w:color w:val="auto"/>
          <w:sz w:val="33"/>
          <w:szCs w:val="33"/>
        </w:rPr>
        <w:t>”</w:t>
      </w:r>
      <w:r>
        <w:rPr>
          <w:rFonts w:ascii="宋体" w:hAnsi="宋体" w:eastAsia="宋体" w:cs="宋体"/>
          <w:color w:val="auto"/>
          <w:sz w:val="33"/>
          <w:szCs w:val="33"/>
        </w:rPr>
        <w:t>，坚定</w:t>
      </w:r>
      <w:r>
        <w:rPr>
          <w:rFonts w:ascii="Arial" w:hAnsi="Arial" w:eastAsia="Arial" w:cs="Arial"/>
          <w:color w:val="auto"/>
          <w:sz w:val="33"/>
          <w:szCs w:val="33"/>
        </w:rPr>
        <w:t>“</w:t>
      </w:r>
      <w:r>
        <w:rPr>
          <w:rFonts w:ascii="宋体" w:hAnsi="宋体" w:eastAsia="宋体" w:cs="宋体"/>
          <w:color w:val="auto"/>
          <w:sz w:val="33"/>
          <w:szCs w:val="33"/>
        </w:rPr>
        <w:t>四个自信</w:t>
      </w:r>
      <w:r>
        <w:rPr>
          <w:rFonts w:ascii="Arial" w:hAnsi="Arial" w:eastAsia="Arial" w:cs="Arial"/>
          <w:color w:val="auto"/>
          <w:sz w:val="33"/>
          <w:szCs w:val="33"/>
        </w:rPr>
        <w:t>”</w:t>
      </w:r>
      <w:r>
        <w:rPr>
          <w:rFonts w:ascii="宋体" w:hAnsi="宋体" w:eastAsia="宋体" w:cs="宋体"/>
          <w:color w:val="auto"/>
          <w:sz w:val="33"/>
          <w:szCs w:val="33"/>
        </w:rPr>
        <w:t>，做到</w:t>
      </w:r>
      <w:r>
        <w:rPr>
          <w:rFonts w:ascii="Arial" w:hAnsi="Arial" w:eastAsia="Arial" w:cs="Arial"/>
          <w:color w:val="auto"/>
          <w:sz w:val="33"/>
          <w:szCs w:val="33"/>
        </w:rPr>
        <w:t>“</w:t>
      </w:r>
      <w:r>
        <w:rPr>
          <w:rFonts w:ascii="宋体" w:hAnsi="宋体" w:eastAsia="宋体" w:cs="宋体"/>
          <w:color w:val="auto"/>
          <w:sz w:val="33"/>
          <w:szCs w:val="33"/>
        </w:rPr>
        <w:t>两个维护</w:t>
      </w:r>
      <w:r>
        <w:rPr>
          <w:rFonts w:ascii="Arial" w:hAnsi="Arial" w:eastAsia="Arial" w:cs="Arial"/>
          <w:color w:val="auto"/>
          <w:sz w:val="33"/>
          <w:szCs w:val="33"/>
        </w:rPr>
        <w:t>”</w:t>
      </w:r>
      <w:r>
        <w:rPr>
          <w:rFonts w:ascii="宋体" w:hAnsi="宋体" w:eastAsia="宋体" w:cs="宋体"/>
          <w:color w:val="auto"/>
          <w:sz w:val="33"/>
          <w:szCs w:val="33"/>
        </w:rPr>
        <w:t>，具有爱国奉献精神；模范遵守国家法律法规，具有良好的社会公德、职业道德、家庭美德和个人品德；身心健康，能正常履行岗位职责。</w:t>
      </w:r>
    </w:p>
    <w:p>
      <w:pPr>
        <w:spacing w:after="0" w:line="230" w:lineRule="auto"/>
        <w:ind w:left="280"/>
        <w:rPr>
          <w:color w:val="auto"/>
          <w:sz w:val="20"/>
          <w:szCs w:val="20"/>
        </w:rPr>
      </w:pPr>
      <w:r>
        <w:rPr>
          <w:rFonts w:ascii="Arial" w:hAnsi="Arial" w:eastAsia="Arial" w:cs="Arial"/>
          <w:color w:val="auto"/>
          <w:sz w:val="28"/>
          <w:szCs w:val="28"/>
        </w:rPr>
        <w:t>— 36 —</w:t>
      </w:r>
    </w:p>
    <w:p>
      <w:pPr>
        <w:sectPr>
          <w:pgSz w:w="11900" w:h="16838"/>
          <w:pgMar w:top="1440" w:right="1520" w:bottom="1068" w:left="1700" w:header="0" w:footer="0" w:gutter="0"/>
          <w:cols w:equalWidth="0" w:num="1">
            <w:col w:w="8680"/>
          </w:cols>
        </w:sectPr>
      </w:pPr>
    </w:p>
    <w:p>
      <w:pPr>
        <w:spacing w:after="0" w:line="200" w:lineRule="exact"/>
        <w:rPr>
          <w:color w:val="auto"/>
          <w:sz w:val="20"/>
          <w:szCs w:val="20"/>
        </w:rPr>
      </w:pPr>
      <w:bookmarkStart w:id="35" w:name="page37"/>
      <w:bookmarkEnd w:id="35"/>
    </w:p>
    <w:p>
      <w:pPr>
        <w:spacing w:after="0" w:line="347"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．年龄一般在</w:t>
      </w:r>
      <w:r>
        <w:rPr>
          <w:rFonts w:ascii="Times New Roman" w:hAnsi="Times New Roman" w:eastAsia="Times New Roman" w:cs="Times New Roman"/>
          <w:color w:val="auto"/>
          <w:sz w:val="33"/>
          <w:szCs w:val="33"/>
        </w:rPr>
        <w:t xml:space="preserve"> 40 </w:t>
      </w:r>
      <w:r>
        <w:rPr>
          <w:rFonts w:ascii="宋体" w:hAnsi="宋体" w:eastAsia="宋体" w:cs="宋体"/>
          <w:color w:val="auto"/>
          <w:sz w:val="33"/>
          <w:szCs w:val="33"/>
        </w:rPr>
        <w:t>周岁以下，注重遴选</w:t>
      </w:r>
      <w:r>
        <w:rPr>
          <w:rFonts w:ascii="Times New Roman" w:hAnsi="Times New Roman" w:eastAsia="Times New Roman" w:cs="Times New Roman"/>
          <w:color w:val="auto"/>
          <w:sz w:val="33"/>
          <w:szCs w:val="33"/>
        </w:rPr>
        <w:t xml:space="preserve"> 35 </w:t>
      </w:r>
      <w:r>
        <w:rPr>
          <w:rFonts w:ascii="宋体" w:hAnsi="宋体" w:eastAsia="宋体" w:cs="宋体"/>
          <w:color w:val="auto"/>
          <w:sz w:val="33"/>
          <w:szCs w:val="33"/>
        </w:rPr>
        <w:t>周岁以下的</w:t>
      </w:r>
    </w:p>
    <w:p>
      <w:pPr>
        <w:spacing w:after="0" w:line="220" w:lineRule="exact"/>
        <w:rPr>
          <w:color w:val="auto"/>
          <w:sz w:val="20"/>
          <w:szCs w:val="20"/>
        </w:rPr>
      </w:pPr>
    </w:p>
    <w:p>
      <w:pPr>
        <w:spacing w:after="0" w:line="364" w:lineRule="auto"/>
        <w:ind w:right="160"/>
        <w:jc w:val="both"/>
        <w:rPr>
          <w:color w:val="auto"/>
          <w:sz w:val="20"/>
          <w:szCs w:val="20"/>
        </w:rPr>
      </w:pPr>
      <w:r>
        <w:rPr>
          <w:rFonts w:ascii="宋体" w:hAnsi="宋体" w:eastAsia="宋体" w:cs="宋体"/>
          <w:color w:val="auto"/>
          <w:sz w:val="33"/>
          <w:szCs w:val="33"/>
        </w:rPr>
        <w:t>优秀青年人才。渝东北三峡库区城镇群和渝东南武陵山区城镇群（下称</w:t>
      </w:r>
      <w:r>
        <w:rPr>
          <w:rFonts w:ascii="Arial" w:hAnsi="Arial" w:eastAsia="Arial" w:cs="Arial"/>
          <w:color w:val="auto"/>
          <w:sz w:val="33"/>
          <w:szCs w:val="33"/>
        </w:rPr>
        <w:t>“</w:t>
      </w:r>
      <w:r>
        <w:rPr>
          <w:rFonts w:ascii="宋体" w:hAnsi="宋体" w:eastAsia="宋体" w:cs="宋体"/>
          <w:color w:val="auto"/>
          <w:sz w:val="33"/>
          <w:szCs w:val="33"/>
        </w:rPr>
        <w:t>两群</w:t>
      </w:r>
      <w:r>
        <w:rPr>
          <w:rFonts w:ascii="Arial" w:hAnsi="Arial" w:eastAsia="Arial" w:cs="Arial"/>
          <w:color w:val="auto"/>
          <w:sz w:val="33"/>
          <w:szCs w:val="33"/>
        </w:rPr>
        <w:t>”</w:t>
      </w:r>
      <w:r>
        <w:rPr>
          <w:rFonts w:ascii="宋体" w:hAnsi="宋体" w:eastAsia="宋体" w:cs="宋体"/>
          <w:color w:val="auto"/>
          <w:sz w:val="33"/>
          <w:szCs w:val="33"/>
        </w:rPr>
        <w:t xml:space="preserve">地区）推荐的人选，年龄在上述基础上放宽 </w:t>
      </w:r>
      <w:r>
        <w:rPr>
          <w:rFonts w:ascii="Times New Roman" w:hAnsi="Times New Roman" w:eastAsia="Times New Roman" w:cs="Times New Roman"/>
          <w:color w:val="auto"/>
          <w:sz w:val="33"/>
          <w:szCs w:val="33"/>
        </w:rPr>
        <w:t>2</w:t>
      </w:r>
      <w:r>
        <w:rPr>
          <w:rFonts w:ascii="宋体" w:hAnsi="宋体" w:eastAsia="宋体" w:cs="宋体"/>
          <w:color w:val="auto"/>
          <w:sz w:val="33"/>
          <w:szCs w:val="33"/>
        </w:rPr>
        <w:t xml:space="preserve"> 周岁。</w:t>
      </w:r>
    </w:p>
    <w:p>
      <w:pPr>
        <w:spacing w:after="0" w:line="235" w:lineRule="auto"/>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．全职在渝工作，或申报时已与在渝单位签订全职劳</w:t>
      </w:r>
    </w:p>
    <w:p>
      <w:pPr>
        <w:spacing w:after="0" w:line="221" w:lineRule="exact"/>
        <w:rPr>
          <w:color w:val="auto"/>
          <w:sz w:val="20"/>
          <w:szCs w:val="20"/>
        </w:rPr>
      </w:pPr>
    </w:p>
    <w:p>
      <w:pPr>
        <w:spacing w:after="0" w:line="381" w:lineRule="auto"/>
        <w:ind w:right="160"/>
        <w:jc w:val="both"/>
        <w:rPr>
          <w:color w:val="auto"/>
          <w:sz w:val="20"/>
          <w:szCs w:val="20"/>
        </w:rPr>
      </w:pPr>
      <w:r>
        <w:rPr>
          <w:rFonts w:ascii="宋体" w:hAnsi="宋体" w:eastAsia="宋体" w:cs="宋体"/>
          <w:color w:val="auto"/>
          <w:sz w:val="33"/>
          <w:szCs w:val="33"/>
        </w:rPr>
        <w:t>动合同（所在单位与我市共建研究院、研发中心等机构，并在机构中全职担任技术人员、管理人员的，以及创业类人才可不要求人事关系转至我市）。</w:t>
      </w:r>
    </w:p>
    <w:p>
      <w:pPr>
        <w:spacing w:after="0" w:line="231" w:lineRule="auto"/>
        <w:ind w:left="660"/>
        <w:rPr>
          <w:color w:val="auto"/>
          <w:sz w:val="20"/>
          <w:szCs w:val="20"/>
        </w:rPr>
      </w:pPr>
      <w:r>
        <w:rPr>
          <w:rFonts w:ascii="Times New Roman" w:hAnsi="Times New Roman" w:eastAsia="Times New Roman" w:cs="Times New Roman"/>
          <w:color w:val="auto"/>
          <w:sz w:val="33"/>
          <w:szCs w:val="33"/>
        </w:rPr>
        <w:t>4</w:t>
      </w:r>
      <w:r>
        <w:rPr>
          <w:rFonts w:ascii="宋体" w:hAnsi="宋体" w:eastAsia="宋体" w:cs="宋体"/>
          <w:color w:val="auto"/>
          <w:sz w:val="33"/>
          <w:szCs w:val="33"/>
        </w:rPr>
        <w:t>．一般具有博士学位或突出专业水准，创新能力强、</w:t>
      </w:r>
    </w:p>
    <w:p>
      <w:pPr>
        <w:spacing w:after="0" w:line="221" w:lineRule="exact"/>
        <w:rPr>
          <w:color w:val="auto"/>
          <w:sz w:val="20"/>
          <w:szCs w:val="20"/>
        </w:rPr>
      </w:pPr>
    </w:p>
    <w:p>
      <w:pPr>
        <w:spacing w:after="0"/>
        <w:rPr>
          <w:color w:val="auto"/>
          <w:sz w:val="20"/>
          <w:szCs w:val="20"/>
        </w:rPr>
      </w:pPr>
      <w:r>
        <w:rPr>
          <w:rFonts w:ascii="宋体" w:hAnsi="宋体" w:eastAsia="宋体" w:cs="宋体"/>
          <w:color w:val="auto"/>
          <w:sz w:val="33"/>
          <w:szCs w:val="33"/>
        </w:rPr>
        <w:t>发展潜力大。</w:t>
      </w:r>
    </w:p>
    <w:p>
      <w:pPr>
        <w:spacing w:after="0" w:line="202" w:lineRule="exact"/>
        <w:rPr>
          <w:color w:val="auto"/>
          <w:sz w:val="20"/>
          <w:szCs w:val="20"/>
        </w:rPr>
      </w:pPr>
    </w:p>
    <w:p>
      <w:pPr>
        <w:spacing w:after="0" w:line="239" w:lineRule="auto"/>
        <w:ind w:left="660"/>
        <w:rPr>
          <w:color w:val="auto"/>
          <w:sz w:val="20"/>
          <w:szCs w:val="20"/>
        </w:rPr>
      </w:pPr>
      <w:r>
        <w:rPr>
          <w:rFonts w:ascii="Times New Roman" w:hAnsi="Times New Roman" w:eastAsia="Times New Roman" w:cs="Times New Roman"/>
          <w:color w:val="auto"/>
          <w:sz w:val="33"/>
          <w:szCs w:val="33"/>
        </w:rPr>
        <w:t>5</w:t>
      </w:r>
      <w:r>
        <w:rPr>
          <w:rFonts w:ascii="宋体" w:hAnsi="宋体" w:eastAsia="宋体" w:cs="宋体"/>
          <w:color w:val="auto"/>
          <w:sz w:val="33"/>
          <w:szCs w:val="33"/>
        </w:rPr>
        <w:t>．公务员及参公管理人员原则上不可申报。</w:t>
      </w:r>
    </w:p>
    <w:p>
      <w:pPr>
        <w:spacing w:after="0" w:line="22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（二）申报条件</w:t>
      </w:r>
    </w:p>
    <w:p>
      <w:pPr>
        <w:spacing w:after="0" w:line="202" w:lineRule="exact"/>
        <w:rPr>
          <w:color w:val="auto"/>
          <w:sz w:val="20"/>
          <w:szCs w:val="20"/>
        </w:rPr>
      </w:pPr>
    </w:p>
    <w:p>
      <w:pPr>
        <w:spacing w:after="0" w:line="239" w:lineRule="auto"/>
        <w:ind w:left="660"/>
        <w:rPr>
          <w:color w:val="auto"/>
          <w:sz w:val="20"/>
          <w:szCs w:val="20"/>
        </w:rPr>
      </w:pPr>
      <w:r>
        <w:rPr>
          <w:rFonts w:ascii="Times New Roman" w:hAnsi="Times New Roman" w:eastAsia="Times New Roman" w:cs="Times New Roman"/>
          <w:color w:val="auto"/>
          <w:sz w:val="33"/>
          <w:szCs w:val="33"/>
        </w:rPr>
        <w:t>1</w:t>
      </w:r>
      <w:r>
        <w:rPr>
          <w:rFonts w:ascii="宋体" w:hAnsi="宋体" w:eastAsia="宋体" w:cs="宋体"/>
          <w:color w:val="auto"/>
          <w:sz w:val="33"/>
          <w:szCs w:val="33"/>
        </w:rPr>
        <w:t>．申报自然科学、工程技术领域人选，应至少符合以</w:t>
      </w:r>
    </w:p>
    <w:p>
      <w:pPr>
        <w:spacing w:after="0" w:line="222" w:lineRule="exact"/>
        <w:rPr>
          <w:color w:val="auto"/>
          <w:sz w:val="20"/>
          <w:szCs w:val="20"/>
        </w:rPr>
      </w:pPr>
    </w:p>
    <w:p>
      <w:pPr>
        <w:spacing w:after="0"/>
        <w:rPr>
          <w:color w:val="auto"/>
          <w:sz w:val="20"/>
          <w:szCs w:val="20"/>
        </w:rPr>
      </w:pPr>
      <w:r>
        <w:rPr>
          <w:rFonts w:ascii="宋体" w:hAnsi="宋体" w:eastAsia="宋体" w:cs="宋体"/>
          <w:color w:val="auto"/>
          <w:sz w:val="33"/>
          <w:szCs w:val="33"/>
        </w:rPr>
        <w:t>下条件之一：</w:t>
      </w:r>
    </w:p>
    <w:p>
      <w:pPr>
        <w:spacing w:after="0" w:line="216" w:lineRule="exact"/>
        <w:rPr>
          <w:color w:val="auto"/>
          <w:sz w:val="20"/>
          <w:szCs w:val="20"/>
        </w:rPr>
      </w:pPr>
    </w:p>
    <w:p>
      <w:pPr>
        <w:spacing w:after="0" w:line="370" w:lineRule="auto"/>
        <w:ind w:right="18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1</w:t>
      </w:r>
      <w:r>
        <w:rPr>
          <w:rFonts w:ascii="宋体" w:hAnsi="宋体" w:eastAsia="宋体" w:cs="宋体"/>
          <w:color w:val="auto"/>
          <w:sz w:val="33"/>
          <w:szCs w:val="33"/>
        </w:rPr>
        <w:t>）主持或参与过省部级及以上重点科研项目，研究或技术成果获得过省部级二等奖及以上奖励。</w:t>
      </w:r>
    </w:p>
    <w:p>
      <w:pPr>
        <w:spacing w:after="0" w:line="2" w:lineRule="exact"/>
        <w:rPr>
          <w:color w:val="auto"/>
          <w:sz w:val="20"/>
          <w:szCs w:val="20"/>
        </w:rPr>
      </w:pPr>
    </w:p>
    <w:p>
      <w:pPr>
        <w:spacing w:after="0" w:line="370" w:lineRule="auto"/>
        <w:ind w:firstLine="660"/>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2</w:t>
      </w:r>
      <w:r>
        <w:rPr>
          <w:rFonts w:ascii="宋体" w:hAnsi="宋体" w:eastAsia="宋体" w:cs="宋体"/>
          <w:color w:val="auto"/>
          <w:sz w:val="33"/>
          <w:szCs w:val="33"/>
        </w:rPr>
        <w:t xml:space="preserve">）获得过全球排名前 </w:t>
      </w:r>
      <w:r>
        <w:rPr>
          <w:rFonts w:ascii="Times New Roman" w:hAnsi="Times New Roman" w:eastAsia="Times New Roman" w:cs="Times New Roman"/>
          <w:color w:val="auto"/>
          <w:sz w:val="33"/>
          <w:szCs w:val="33"/>
        </w:rPr>
        <w:t>200</w:t>
      </w:r>
      <w:r>
        <w:rPr>
          <w:rFonts w:ascii="宋体" w:hAnsi="宋体" w:eastAsia="宋体" w:cs="宋体"/>
          <w:color w:val="auto"/>
          <w:sz w:val="33"/>
          <w:szCs w:val="33"/>
        </w:rPr>
        <w:t xml:space="preserve"> 位高校、科研院所的教学、科研职位。</w:t>
      </w:r>
    </w:p>
    <w:p>
      <w:pPr>
        <w:spacing w:after="0" w:line="1" w:lineRule="exact"/>
        <w:rPr>
          <w:color w:val="auto"/>
          <w:sz w:val="20"/>
          <w:szCs w:val="20"/>
        </w:rPr>
      </w:pPr>
    </w:p>
    <w:p>
      <w:pPr>
        <w:spacing w:after="0" w:line="373" w:lineRule="auto"/>
        <w:ind w:right="10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3</w:t>
      </w:r>
      <w:r>
        <w:rPr>
          <w:rFonts w:ascii="宋体" w:hAnsi="宋体" w:eastAsia="宋体" w:cs="宋体"/>
          <w:color w:val="auto"/>
          <w:sz w:val="33"/>
          <w:szCs w:val="33"/>
        </w:rPr>
        <w:t>）具有原创性科研成果，并以第一作者或通讯作者身份发表高质量论文，或科研成果产生重大经济社会效益，或在临床一线取得重要成果等。</w:t>
      </w:r>
    </w:p>
    <w:p>
      <w:pPr>
        <w:spacing w:after="0" w:line="235" w:lineRule="auto"/>
        <w:ind w:left="660"/>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4</w:t>
      </w:r>
      <w:r>
        <w:rPr>
          <w:rFonts w:ascii="宋体" w:hAnsi="宋体" w:eastAsia="宋体" w:cs="宋体"/>
          <w:color w:val="auto"/>
          <w:sz w:val="33"/>
          <w:szCs w:val="33"/>
        </w:rPr>
        <w:t>）在技术应用、技术转移、技术创新、重大科技成</w:t>
      </w:r>
    </w:p>
    <w:p>
      <w:pPr>
        <w:sectPr>
          <w:pgSz w:w="11900" w:h="16838"/>
          <w:pgMar w:top="1440" w:right="1520" w:bottom="1069" w:left="1700" w:header="0" w:footer="0" w:gutter="0"/>
          <w:cols w:equalWidth="0" w:num="1">
            <w:col w:w="8680"/>
          </w:cols>
        </w:sectPr>
      </w:pPr>
    </w:p>
    <w:p>
      <w:pPr>
        <w:spacing w:after="0" w:line="182"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37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36" w:name="page38"/>
      <w:bookmarkEnd w:id="36"/>
    </w:p>
    <w:p>
      <w:pPr>
        <w:spacing w:after="0" w:line="369" w:lineRule="exact"/>
        <w:rPr>
          <w:color w:val="auto"/>
          <w:sz w:val="20"/>
          <w:szCs w:val="20"/>
        </w:rPr>
      </w:pPr>
    </w:p>
    <w:p>
      <w:pPr>
        <w:spacing w:after="0"/>
        <w:rPr>
          <w:color w:val="auto"/>
          <w:sz w:val="20"/>
          <w:szCs w:val="20"/>
        </w:rPr>
      </w:pPr>
      <w:r>
        <w:rPr>
          <w:rFonts w:ascii="宋体" w:hAnsi="宋体" w:eastAsia="宋体" w:cs="宋体"/>
          <w:color w:val="auto"/>
          <w:sz w:val="33"/>
          <w:szCs w:val="33"/>
        </w:rPr>
        <w:t>果转化中成效突出，取得重大经济社会效益。</w:t>
      </w:r>
    </w:p>
    <w:p>
      <w:pPr>
        <w:spacing w:after="0" w:line="20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5</w:t>
      </w:r>
      <w:r>
        <w:rPr>
          <w:rFonts w:ascii="宋体" w:hAnsi="宋体" w:eastAsia="宋体" w:cs="宋体"/>
          <w:color w:val="auto"/>
          <w:sz w:val="33"/>
          <w:szCs w:val="33"/>
        </w:rPr>
        <w:t>）院士、</w:t>
      </w:r>
      <w:r>
        <w:rPr>
          <w:rFonts w:ascii="Arial" w:hAnsi="Arial" w:eastAsia="Arial" w:cs="Arial"/>
          <w:color w:val="auto"/>
          <w:sz w:val="33"/>
          <w:szCs w:val="33"/>
        </w:rPr>
        <w:t>“</w:t>
      </w:r>
      <w:r>
        <w:rPr>
          <w:rFonts w:ascii="宋体" w:hAnsi="宋体" w:eastAsia="宋体" w:cs="宋体"/>
          <w:color w:val="auto"/>
          <w:sz w:val="33"/>
          <w:szCs w:val="33"/>
        </w:rPr>
        <w:t>一事一议</w:t>
      </w:r>
      <w:r>
        <w:rPr>
          <w:rFonts w:ascii="Arial" w:hAnsi="Arial" w:eastAsia="Arial" w:cs="Arial"/>
          <w:color w:val="auto"/>
          <w:sz w:val="33"/>
          <w:szCs w:val="33"/>
        </w:rPr>
        <w:t>”</w:t>
      </w:r>
      <w:r>
        <w:rPr>
          <w:rFonts w:ascii="宋体" w:hAnsi="宋体" w:eastAsia="宋体" w:cs="宋体"/>
          <w:color w:val="auto"/>
          <w:sz w:val="33"/>
          <w:szCs w:val="33"/>
        </w:rPr>
        <w:t>引进的顶尖人才、重庆英才</w:t>
      </w:r>
      <w:r>
        <w:rPr>
          <w:rFonts w:ascii="Arial" w:hAnsi="Arial" w:eastAsia="Arial" w:cs="Arial"/>
          <w:color w:val="auto"/>
          <w:sz w:val="33"/>
          <w:szCs w:val="33"/>
        </w:rPr>
        <w:t>·</w:t>
      </w:r>
      <w:r>
        <w:rPr>
          <w:rFonts w:ascii="宋体" w:hAnsi="宋体" w:eastAsia="宋体" w:cs="宋体"/>
          <w:color w:val="auto"/>
          <w:sz w:val="33"/>
          <w:szCs w:val="33"/>
        </w:rPr>
        <w:t>优</w:t>
      </w:r>
    </w:p>
    <w:p>
      <w:pPr>
        <w:spacing w:after="0" w:line="220" w:lineRule="exact"/>
        <w:rPr>
          <w:color w:val="auto"/>
          <w:sz w:val="20"/>
          <w:szCs w:val="20"/>
        </w:rPr>
      </w:pPr>
    </w:p>
    <w:p>
      <w:pPr>
        <w:spacing w:after="0"/>
        <w:rPr>
          <w:color w:val="auto"/>
          <w:sz w:val="20"/>
          <w:szCs w:val="20"/>
        </w:rPr>
      </w:pPr>
      <w:r>
        <w:rPr>
          <w:rFonts w:ascii="宋体" w:hAnsi="宋体" w:eastAsia="宋体" w:cs="宋体"/>
          <w:color w:val="auto"/>
          <w:sz w:val="33"/>
          <w:szCs w:val="33"/>
        </w:rPr>
        <w:t>秀科学家等领衔的创新团队成员。</w:t>
      </w:r>
    </w:p>
    <w:p>
      <w:pPr>
        <w:spacing w:after="0" w:line="202" w:lineRule="exact"/>
        <w:rPr>
          <w:color w:val="auto"/>
          <w:sz w:val="20"/>
          <w:szCs w:val="20"/>
        </w:rPr>
      </w:pPr>
    </w:p>
    <w:p>
      <w:pPr>
        <w:spacing w:after="0"/>
        <w:ind w:left="660"/>
        <w:rPr>
          <w:color w:val="auto"/>
          <w:sz w:val="20"/>
          <w:szCs w:val="20"/>
        </w:rPr>
      </w:pPr>
      <w:r>
        <w:rPr>
          <w:rFonts w:ascii="Times New Roman" w:hAnsi="Times New Roman" w:eastAsia="Times New Roman" w:cs="Times New Roman"/>
          <w:color w:val="auto"/>
          <w:sz w:val="33"/>
          <w:szCs w:val="33"/>
        </w:rPr>
        <w:t>2</w:t>
      </w:r>
      <w:r>
        <w:rPr>
          <w:rFonts w:ascii="宋体" w:hAnsi="宋体" w:eastAsia="宋体" w:cs="宋体"/>
          <w:color w:val="auto"/>
          <w:sz w:val="33"/>
          <w:szCs w:val="33"/>
        </w:rPr>
        <w:t>．申报哲学社会科学、文化艺术领域人选，应至少符</w:t>
      </w:r>
    </w:p>
    <w:p>
      <w:pPr>
        <w:spacing w:after="0" w:line="220" w:lineRule="exact"/>
        <w:rPr>
          <w:color w:val="auto"/>
          <w:sz w:val="20"/>
          <w:szCs w:val="20"/>
        </w:rPr>
      </w:pPr>
    </w:p>
    <w:p>
      <w:pPr>
        <w:spacing w:after="0"/>
        <w:rPr>
          <w:color w:val="auto"/>
          <w:sz w:val="20"/>
          <w:szCs w:val="20"/>
        </w:rPr>
      </w:pPr>
      <w:r>
        <w:rPr>
          <w:rFonts w:ascii="宋体" w:hAnsi="宋体" w:eastAsia="宋体" w:cs="宋体"/>
          <w:color w:val="auto"/>
          <w:sz w:val="33"/>
          <w:szCs w:val="33"/>
        </w:rPr>
        <w:t>合以下条件之一：</w:t>
      </w:r>
    </w:p>
    <w:p>
      <w:pPr>
        <w:spacing w:after="0" w:line="217" w:lineRule="exact"/>
        <w:rPr>
          <w:color w:val="auto"/>
          <w:sz w:val="20"/>
          <w:szCs w:val="20"/>
        </w:rPr>
      </w:pPr>
    </w:p>
    <w:p>
      <w:pPr>
        <w:spacing w:after="0" w:line="373" w:lineRule="auto"/>
        <w:ind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1</w:t>
      </w:r>
      <w:r>
        <w:rPr>
          <w:rFonts w:ascii="宋体" w:hAnsi="宋体" w:eastAsia="宋体" w:cs="宋体"/>
          <w:color w:val="auto"/>
          <w:sz w:val="33"/>
          <w:szCs w:val="33"/>
        </w:rPr>
        <w:t>）主持或参与过省部级及以上社科、人文研究项目；或作为主要人员承担市级以上机构主办的文化艺术活动，取得较大的经济社会效益。</w:t>
      </w:r>
    </w:p>
    <w:p>
      <w:pPr>
        <w:spacing w:after="0" w:line="6" w:lineRule="exact"/>
        <w:rPr>
          <w:color w:val="auto"/>
          <w:sz w:val="20"/>
          <w:szCs w:val="20"/>
        </w:rPr>
      </w:pPr>
    </w:p>
    <w:p>
      <w:pPr>
        <w:spacing w:after="0" w:line="370" w:lineRule="auto"/>
        <w:ind w:right="180" w:firstLine="677"/>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2</w:t>
      </w:r>
      <w:r>
        <w:rPr>
          <w:rFonts w:ascii="宋体" w:hAnsi="宋体" w:eastAsia="宋体" w:cs="宋体"/>
          <w:color w:val="auto"/>
          <w:sz w:val="33"/>
          <w:szCs w:val="33"/>
        </w:rPr>
        <w:t>）获得过省部级及以上优秀文艺作品奖项，具有较高知名度。</w:t>
      </w:r>
    </w:p>
    <w:p>
      <w:pPr>
        <w:spacing w:after="0" w:line="1" w:lineRule="exact"/>
        <w:rPr>
          <w:color w:val="auto"/>
          <w:sz w:val="20"/>
          <w:szCs w:val="20"/>
        </w:rPr>
      </w:pPr>
    </w:p>
    <w:p>
      <w:pPr>
        <w:spacing w:after="0" w:line="370" w:lineRule="auto"/>
        <w:ind w:firstLine="660"/>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3</w:t>
      </w:r>
      <w:r>
        <w:rPr>
          <w:rFonts w:ascii="宋体" w:hAnsi="宋体" w:eastAsia="宋体" w:cs="宋体"/>
          <w:color w:val="auto"/>
          <w:sz w:val="33"/>
          <w:szCs w:val="33"/>
        </w:rPr>
        <w:t xml:space="preserve">）获得过全球排名前 </w:t>
      </w:r>
      <w:r>
        <w:rPr>
          <w:rFonts w:ascii="Times New Roman" w:hAnsi="Times New Roman" w:eastAsia="Times New Roman" w:cs="Times New Roman"/>
          <w:color w:val="auto"/>
          <w:sz w:val="33"/>
          <w:szCs w:val="33"/>
        </w:rPr>
        <w:t>200</w:t>
      </w:r>
      <w:r>
        <w:rPr>
          <w:rFonts w:ascii="宋体" w:hAnsi="宋体" w:eastAsia="宋体" w:cs="宋体"/>
          <w:color w:val="auto"/>
          <w:sz w:val="33"/>
          <w:szCs w:val="33"/>
        </w:rPr>
        <w:t xml:space="preserve"> 位高校、科研院所的教学、科研职位。</w:t>
      </w:r>
    </w:p>
    <w:p>
      <w:pPr>
        <w:spacing w:after="0" w:line="1" w:lineRule="exact"/>
        <w:rPr>
          <w:color w:val="auto"/>
          <w:sz w:val="20"/>
          <w:szCs w:val="20"/>
        </w:rPr>
      </w:pPr>
    </w:p>
    <w:p>
      <w:pPr>
        <w:spacing w:after="0" w:line="370" w:lineRule="auto"/>
        <w:ind w:right="18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4</w:t>
      </w:r>
      <w:r>
        <w:rPr>
          <w:rFonts w:ascii="宋体" w:hAnsi="宋体" w:eastAsia="宋体" w:cs="宋体"/>
          <w:color w:val="auto"/>
          <w:sz w:val="33"/>
          <w:szCs w:val="33"/>
        </w:rPr>
        <w:t>）具有原创性研究成果，并以第一作者或通讯作者身份发表高质量论文。</w:t>
      </w:r>
    </w:p>
    <w:p>
      <w:pPr>
        <w:spacing w:after="0" w:line="232" w:lineRule="auto"/>
        <w:ind w:left="660"/>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5</w:t>
      </w:r>
      <w:r>
        <w:rPr>
          <w:rFonts w:ascii="宋体" w:hAnsi="宋体" w:eastAsia="宋体" w:cs="宋体"/>
          <w:color w:val="auto"/>
          <w:sz w:val="33"/>
          <w:szCs w:val="33"/>
        </w:rPr>
        <w:t>）</w:t>
      </w:r>
      <w:r>
        <w:rPr>
          <w:rFonts w:ascii="Arial" w:hAnsi="Arial" w:eastAsia="Arial" w:cs="Arial"/>
          <w:color w:val="auto"/>
          <w:sz w:val="33"/>
          <w:szCs w:val="33"/>
        </w:rPr>
        <w:t>“</w:t>
      </w:r>
      <w:r>
        <w:rPr>
          <w:rFonts w:ascii="宋体" w:hAnsi="宋体" w:eastAsia="宋体" w:cs="宋体"/>
          <w:color w:val="auto"/>
          <w:sz w:val="33"/>
          <w:szCs w:val="33"/>
        </w:rPr>
        <w:t>一事一议</w:t>
      </w:r>
      <w:r>
        <w:rPr>
          <w:rFonts w:ascii="Arial" w:hAnsi="Arial" w:eastAsia="Arial" w:cs="Arial"/>
          <w:color w:val="auto"/>
          <w:sz w:val="33"/>
          <w:szCs w:val="33"/>
        </w:rPr>
        <w:t>”</w:t>
      </w:r>
      <w:r>
        <w:rPr>
          <w:rFonts w:ascii="宋体" w:hAnsi="宋体" w:eastAsia="宋体" w:cs="宋体"/>
          <w:color w:val="auto"/>
          <w:sz w:val="33"/>
          <w:szCs w:val="33"/>
        </w:rPr>
        <w:t>引进的顶尖人才领衔的创新团队成员。</w:t>
      </w:r>
    </w:p>
    <w:p>
      <w:pPr>
        <w:spacing w:after="0" w:line="199" w:lineRule="exact"/>
        <w:rPr>
          <w:color w:val="auto"/>
          <w:sz w:val="20"/>
          <w:szCs w:val="20"/>
        </w:rPr>
      </w:pPr>
    </w:p>
    <w:p>
      <w:pPr>
        <w:spacing w:after="0" w:line="239" w:lineRule="auto"/>
        <w:ind w:left="660"/>
        <w:rPr>
          <w:color w:val="auto"/>
          <w:sz w:val="20"/>
          <w:szCs w:val="20"/>
        </w:rPr>
      </w:pPr>
      <w:r>
        <w:rPr>
          <w:rFonts w:ascii="Times New Roman" w:hAnsi="Times New Roman" w:eastAsia="Times New Roman" w:cs="Times New Roman"/>
          <w:color w:val="auto"/>
          <w:sz w:val="33"/>
          <w:szCs w:val="33"/>
        </w:rPr>
        <w:t>3</w:t>
      </w:r>
      <w:r>
        <w:rPr>
          <w:rFonts w:ascii="宋体" w:hAnsi="宋体" w:eastAsia="宋体" w:cs="宋体"/>
          <w:color w:val="auto"/>
          <w:sz w:val="33"/>
          <w:szCs w:val="33"/>
        </w:rPr>
        <w:t>．申报企业经营管理、技术技能领域人选，应至少符</w:t>
      </w:r>
    </w:p>
    <w:p>
      <w:pPr>
        <w:spacing w:after="0" w:line="222" w:lineRule="exact"/>
        <w:rPr>
          <w:color w:val="auto"/>
          <w:sz w:val="20"/>
          <w:szCs w:val="20"/>
        </w:rPr>
      </w:pPr>
    </w:p>
    <w:p>
      <w:pPr>
        <w:spacing w:after="0"/>
        <w:rPr>
          <w:color w:val="auto"/>
          <w:sz w:val="20"/>
          <w:szCs w:val="20"/>
        </w:rPr>
      </w:pPr>
      <w:r>
        <w:rPr>
          <w:rFonts w:ascii="宋体" w:hAnsi="宋体" w:eastAsia="宋体" w:cs="宋体"/>
          <w:color w:val="auto"/>
          <w:sz w:val="33"/>
          <w:szCs w:val="33"/>
        </w:rPr>
        <w:t>合以下条件之一：</w:t>
      </w:r>
    </w:p>
    <w:p>
      <w:pPr>
        <w:spacing w:after="0" w:line="216" w:lineRule="exact"/>
        <w:rPr>
          <w:color w:val="auto"/>
          <w:sz w:val="20"/>
          <w:szCs w:val="20"/>
        </w:rPr>
      </w:pPr>
    </w:p>
    <w:p>
      <w:pPr>
        <w:spacing w:after="0" w:line="373" w:lineRule="auto"/>
        <w:ind w:right="16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1</w:t>
      </w:r>
      <w:r>
        <w:rPr>
          <w:rFonts w:ascii="宋体" w:hAnsi="宋体" w:eastAsia="宋体" w:cs="宋体"/>
          <w:color w:val="auto"/>
          <w:sz w:val="33"/>
          <w:szCs w:val="33"/>
        </w:rPr>
        <w:t>）自主创业、具有较强的企业经营管理能力，业绩突出，在行业具有较大影响力或领先地位，取得较大经济社会效益。</w:t>
      </w:r>
    </w:p>
    <w:p>
      <w:pPr>
        <w:spacing w:after="0" w:line="6" w:lineRule="exact"/>
        <w:rPr>
          <w:color w:val="auto"/>
          <w:sz w:val="20"/>
          <w:szCs w:val="20"/>
        </w:rPr>
      </w:pPr>
    </w:p>
    <w:p>
      <w:pPr>
        <w:spacing w:after="0" w:line="373" w:lineRule="auto"/>
        <w:ind w:right="180" w:firstLine="660"/>
        <w:jc w:val="both"/>
        <w:rPr>
          <w:color w:val="auto"/>
          <w:sz w:val="20"/>
          <w:szCs w:val="20"/>
        </w:rPr>
      </w:pPr>
      <w:r>
        <w:rPr>
          <w:rFonts w:ascii="宋体" w:hAnsi="宋体" w:eastAsia="宋体" w:cs="宋体"/>
          <w:color w:val="auto"/>
          <w:sz w:val="33"/>
          <w:szCs w:val="33"/>
        </w:rPr>
        <w:t>（</w:t>
      </w:r>
      <w:r>
        <w:rPr>
          <w:rFonts w:ascii="Times New Roman" w:hAnsi="Times New Roman" w:eastAsia="Times New Roman" w:cs="Times New Roman"/>
          <w:color w:val="auto"/>
          <w:sz w:val="33"/>
          <w:szCs w:val="33"/>
        </w:rPr>
        <w:t>2</w:t>
      </w:r>
      <w:r>
        <w:rPr>
          <w:rFonts w:ascii="宋体" w:hAnsi="宋体" w:eastAsia="宋体" w:cs="宋体"/>
          <w:color w:val="auto"/>
          <w:sz w:val="33"/>
          <w:szCs w:val="33"/>
        </w:rPr>
        <w:t>）具有技师及以上技能水平，具有被行业公认的突出技艺，产生较大影响或取得较大经济社会效益。</w:t>
      </w:r>
    </w:p>
    <w:p>
      <w:pPr>
        <w:sectPr>
          <w:pgSz w:w="11900" w:h="16838"/>
          <w:pgMar w:top="1440" w:right="1520" w:bottom="1068" w:left="1700" w:header="0" w:footer="0" w:gutter="0"/>
          <w:cols w:equalWidth="0" w:num="1">
            <w:col w:w="8680"/>
          </w:cols>
        </w:sectPr>
      </w:pPr>
    </w:p>
    <w:p>
      <w:pPr>
        <w:spacing w:after="0" w:line="210" w:lineRule="auto"/>
        <w:rPr>
          <w:color w:val="auto"/>
          <w:sz w:val="20"/>
          <w:szCs w:val="20"/>
        </w:rPr>
      </w:pPr>
      <w:r>
        <w:rPr>
          <w:rFonts w:ascii="Arial" w:hAnsi="Arial" w:eastAsia="Arial" w:cs="Arial"/>
          <w:color w:val="auto"/>
          <w:sz w:val="28"/>
          <w:szCs w:val="28"/>
        </w:rPr>
        <w:t>— 38 —</w:t>
      </w:r>
    </w:p>
    <w:p>
      <w:pPr>
        <w:sectPr>
          <w:type w:val="continuous"/>
          <w:pgSz w:w="11900" w:h="16838"/>
          <w:pgMar w:top="1440" w:right="8800" w:bottom="1068" w:left="1980" w:header="0" w:footer="0" w:gutter="0"/>
          <w:cols w:equalWidth="0" w:num="1">
            <w:col w:w="1120"/>
          </w:cols>
        </w:sectPr>
      </w:pPr>
    </w:p>
    <w:p>
      <w:pPr>
        <w:spacing w:after="0" w:line="200" w:lineRule="exact"/>
        <w:rPr>
          <w:color w:val="auto"/>
          <w:sz w:val="20"/>
          <w:szCs w:val="20"/>
        </w:rPr>
      </w:pPr>
      <w:bookmarkStart w:id="37" w:name="page39"/>
      <w:bookmarkEnd w:id="37"/>
    </w:p>
    <w:p>
      <w:pPr>
        <w:spacing w:after="0" w:line="362" w:lineRule="exact"/>
        <w:rPr>
          <w:color w:val="auto"/>
          <w:sz w:val="20"/>
          <w:szCs w:val="20"/>
        </w:rPr>
      </w:pPr>
    </w:p>
    <w:p>
      <w:pPr>
        <w:spacing w:after="0" w:line="384" w:lineRule="auto"/>
        <w:ind w:firstLine="660"/>
        <w:jc w:val="both"/>
        <w:rPr>
          <w:color w:val="auto"/>
          <w:sz w:val="20"/>
          <w:szCs w:val="20"/>
        </w:rPr>
      </w:pPr>
      <w:r>
        <w:rPr>
          <w:rFonts w:ascii="宋体" w:hAnsi="宋体" w:eastAsia="宋体" w:cs="宋体"/>
          <w:color w:val="auto"/>
          <w:sz w:val="32"/>
          <w:szCs w:val="32"/>
        </w:rPr>
        <w:t>（</w:t>
      </w:r>
      <w:r>
        <w:rPr>
          <w:rFonts w:ascii="Times New Roman" w:hAnsi="Times New Roman" w:eastAsia="Times New Roman" w:cs="Times New Roman"/>
          <w:color w:val="auto"/>
          <w:sz w:val="32"/>
          <w:szCs w:val="32"/>
        </w:rPr>
        <w:t>3</w:t>
      </w:r>
      <w:r>
        <w:rPr>
          <w:rFonts w:ascii="宋体" w:hAnsi="宋体" w:eastAsia="宋体" w:cs="宋体"/>
          <w:color w:val="auto"/>
          <w:sz w:val="32"/>
          <w:szCs w:val="32"/>
        </w:rPr>
        <w:t>）其他在重点行业领域崭露头角，具有较强的创新能力，工作业绩突出，具有成为该领域领军人才的发展潜力。</w:t>
      </w:r>
    </w:p>
    <w:p>
      <w:pPr>
        <w:spacing w:after="0" w:line="228" w:lineRule="auto"/>
        <w:ind w:left="660"/>
        <w:rPr>
          <w:color w:val="auto"/>
          <w:sz w:val="20"/>
          <w:szCs w:val="20"/>
        </w:rPr>
      </w:pPr>
      <w:r>
        <w:rPr>
          <w:rFonts w:ascii="Arial" w:hAnsi="Arial" w:eastAsia="Arial" w:cs="Arial"/>
          <w:color w:val="auto"/>
          <w:sz w:val="33"/>
          <w:szCs w:val="33"/>
        </w:rPr>
        <w:t>“</w:t>
      </w:r>
      <w:r>
        <w:rPr>
          <w:rFonts w:ascii="宋体" w:hAnsi="宋体" w:eastAsia="宋体" w:cs="宋体"/>
          <w:color w:val="auto"/>
          <w:sz w:val="33"/>
          <w:szCs w:val="33"/>
        </w:rPr>
        <w:t>两群</w:t>
      </w:r>
      <w:r>
        <w:rPr>
          <w:rFonts w:ascii="Arial" w:hAnsi="Arial" w:eastAsia="Arial" w:cs="Arial"/>
          <w:color w:val="auto"/>
          <w:sz w:val="33"/>
          <w:szCs w:val="33"/>
        </w:rPr>
        <w:t>”</w:t>
      </w:r>
      <w:r>
        <w:rPr>
          <w:rFonts w:ascii="宋体" w:hAnsi="宋体" w:eastAsia="宋体" w:cs="宋体"/>
          <w:color w:val="auto"/>
          <w:sz w:val="33"/>
          <w:szCs w:val="33"/>
        </w:rPr>
        <w:t>地区申报人员，在站或出站留渝的优秀博士后</w:t>
      </w:r>
    </w:p>
    <w:p>
      <w:pPr>
        <w:spacing w:after="0" w:line="221" w:lineRule="exact"/>
        <w:rPr>
          <w:color w:val="auto"/>
          <w:sz w:val="20"/>
          <w:szCs w:val="20"/>
        </w:rPr>
      </w:pPr>
    </w:p>
    <w:p>
      <w:pPr>
        <w:spacing w:after="0" w:line="382" w:lineRule="auto"/>
        <w:ind w:left="660" w:right="2400" w:hanging="659"/>
        <w:rPr>
          <w:color w:val="auto"/>
          <w:sz w:val="20"/>
          <w:szCs w:val="20"/>
        </w:rPr>
      </w:pPr>
      <w:r>
        <w:rPr>
          <w:rFonts w:ascii="宋体" w:hAnsi="宋体" w:eastAsia="宋体" w:cs="宋体"/>
          <w:color w:val="auto"/>
          <w:sz w:val="33"/>
          <w:szCs w:val="33"/>
        </w:rPr>
        <w:t>研究人员，同等条件下优先纳入支持范围。三、遴选认定</w:t>
      </w:r>
    </w:p>
    <w:p>
      <w:pPr>
        <w:spacing w:after="0" w:line="2" w:lineRule="exact"/>
        <w:rPr>
          <w:color w:val="auto"/>
          <w:sz w:val="20"/>
          <w:szCs w:val="20"/>
        </w:rPr>
      </w:pPr>
    </w:p>
    <w:p>
      <w:pPr>
        <w:spacing w:after="0" w:line="369" w:lineRule="auto"/>
        <w:ind w:right="100" w:firstLine="660"/>
        <w:rPr>
          <w:color w:val="auto"/>
          <w:sz w:val="20"/>
          <w:szCs w:val="20"/>
        </w:rPr>
      </w:pPr>
      <w:r>
        <w:rPr>
          <w:rFonts w:ascii="宋体" w:hAnsi="宋体" w:eastAsia="宋体" w:cs="宋体"/>
          <w:color w:val="auto"/>
          <w:sz w:val="33"/>
          <w:szCs w:val="33"/>
        </w:rPr>
        <w:t>重庆英才</w:t>
      </w:r>
      <w:r>
        <w:rPr>
          <w:rFonts w:ascii="Arial" w:hAnsi="Arial" w:eastAsia="Arial" w:cs="Arial"/>
          <w:color w:val="auto"/>
          <w:sz w:val="33"/>
          <w:szCs w:val="33"/>
        </w:rPr>
        <w:t>·</w:t>
      </w:r>
      <w:r>
        <w:rPr>
          <w:rFonts w:ascii="宋体" w:hAnsi="宋体" w:eastAsia="宋体" w:cs="宋体"/>
          <w:color w:val="auto"/>
          <w:sz w:val="33"/>
          <w:szCs w:val="33"/>
        </w:rPr>
        <w:t>青年拔尖人才项目由市委组织部牵头实施，各区县（自治县）、相关市级部门配合。</w:t>
      </w:r>
    </w:p>
    <w:p>
      <w:pPr>
        <w:spacing w:after="0" w:line="6" w:lineRule="exact"/>
        <w:rPr>
          <w:color w:val="auto"/>
          <w:sz w:val="20"/>
          <w:szCs w:val="20"/>
        </w:rPr>
      </w:pPr>
    </w:p>
    <w:p>
      <w:pPr>
        <w:spacing w:after="0" w:line="382" w:lineRule="auto"/>
        <w:ind w:right="160" w:firstLine="660"/>
        <w:rPr>
          <w:color w:val="auto"/>
          <w:sz w:val="20"/>
          <w:szCs w:val="20"/>
        </w:rPr>
      </w:pPr>
      <w:r>
        <w:rPr>
          <w:rFonts w:ascii="宋体" w:hAnsi="宋体" w:eastAsia="宋体" w:cs="宋体"/>
          <w:color w:val="auto"/>
          <w:sz w:val="33"/>
          <w:szCs w:val="33"/>
        </w:rPr>
        <w:t>（一）发布通知。市委人才工作领导小组办公室部署年度遴选工作总体安排，发布申报通知。</w:t>
      </w:r>
    </w:p>
    <w:p>
      <w:pPr>
        <w:spacing w:after="0" w:line="2" w:lineRule="exact"/>
        <w:rPr>
          <w:color w:val="auto"/>
          <w:sz w:val="20"/>
          <w:szCs w:val="20"/>
        </w:rPr>
      </w:pPr>
    </w:p>
    <w:p>
      <w:pPr>
        <w:spacing w:after="0" w:line="394" w:lineRule="auto"/>
        <w:ind w:firstLine="660"/>
        <w:jc w:val="both"/>
        <w:rPr>
          <w:color w:val="auto"/>
          <w:sz w:val="20"/>
          <w:szCs w:val="20"/>
        </w:rPr>
      </w:pPr>
      <w:r>
        <w:rPr>
          <w:rFonts w:ascii="宋体" w:hAnsi="宋体" w:eastAsia="宋体" w:cs="宋体"/>
          <w:color w:val="auto"/>
          <w:sz w:val="32"/>
          <w:szCs w:val="32"/>
        </w:rPr>
        <w:t>（二）推荐申报。申报人登录申报网站，进入申报系统，根据项目类别进行申报，用人单位进行推荐审核。各区县（自治县）党委组织部门和有关市级部门按照属地和行业领域归口，对照条件要求，按程序推荐资格初审合格的申报人选。</w:t>
      </w:r>
    </w:p>
    <w:p>
      <w:pPr>
        <w:spacing w:after="0" w:line="4" w:lineRule="exact"/>
        <w:rPr>
          <w:color w:val="auto"/>
          <w:sz w:val="20"/>
          <w:szCs w:val="20"/>
        </w:rPr>
      </w:pPr>
    </w:p>
    <w:p>
      <w:pPr>
        <w:spacing w:after="0" w:line="382" w:lineRule="auto"/>
        <w:ind w:right="100" w:firstLine="660"/>
        <w:rPr>
          <w:color w:val="auto"/>
          <w:sz w:val="20"/>
          <w:szCs w:val="20"/>
        </w:rPr>
      </w:pPr>
      <w:r>
        <w:rPr>
          <w:rFonts w:ascii="宋体" w:hAnsi="宋体" w:eastAsia="宋体" w:cs="宋体"/>
          <w:color w:val="auto"/>
          <w:sz w:val="33"/>
          <w:szCs w:val="33"/>
        </w:rPr>
        <w:t>（三）资格审查。市委组织部对申报人进行资格复审，资格审查情况应及时反馈推荐单位。</w:t>
      </w:r>
    </w:p>
    <w:p>
      <w:pPr>
        <w:spacing w:after="0" w:line="2" w:lineRule="exact"/>
        <w:rPr>
          <w:color w:val="auto"/>
          <w:sz w:val="20"/>
          <w:szCs w:val="20"/>
        </w:rPr>
      </w:pPr>
    </w:p>
    <w:p>
      <w:pPr>
        <w:spacing w:after="0" w:line="378" w:lineRule="auto"/>
        <w:ind w:right="160" w:firstLine="660"/>
        <w:jc w:val="both"/>
        <w:rPr>
          <w:color w:val="auto"/>
          <w:sz w:val="20"/>
          <w:szCs w:val="20"/>
        </w:rPr>
      </w:pPr>
      <w:r>
        <w:rPr>
          <w:rFonts w:ascii="宋体" w:hAnsi="宋体" w:eastAsia="宋体" w:cs="宋体"/>
          <w:color w:val="auto"/>
          <w:sz w:val="33"/>
          <w:szCs w:val="33"/>
        </w:rPr>
        <w:t xml:space="preserve">（四）专家评审。市委组织部聘请相关领域专家对申报材料进行第一轮评审，提出初步人选。邀请专家采取会议评审等方式进行第二轮评审，提出建议入选名单。市委组织部部务会根据专家评审意见，综合考虑区域、行业、专业分布等因素，形成拟入选名单。拟入选名单面向社会公示 </w:t>
      </w:r>
      <w:r>
        <w:rPr>
          <w:rFonts w:ascii="Times New Roman" w:hAnsi="Times New Roman" w:eastAsia="Times New Roman" w:cs="Times New Roman"/>
          <w:color w:val="auto"/>
          <w:sz w:val="33"/>
          <w:szCs w:val="33"/>
        </w:rPr>
        <w:t>5</w:t>
      </w:r>
      <w:r>
        <w:rPr>
          <w:rFonts w:ascii="宋体" w:hAnsi="宋体" w:eastAsia="宋体" w:cs="宋体"/>
          <w:color w:val="auto"/>
          <w:sz w:val="33"/>
          <w:szCs w:val="33"/>
        </w:rPr>
        <w:t xml:space="preserve"> 个工作日（按规定不予公示的除外）。</w:t>
      </w:r>
    </w:p>
    <w:p>
      <w:pPr>
        <w:spacing w:after="0" w:line="4"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（五）确定入选名单。公示无异议的，提请市委人才工</w:t>
      </w:r>
    </w:p>
    <w:p>
      <w:pPr>
        <w:sectPr>
          <w:pgSz w:w="11900" w:h="16838"/>
          <w:pgMar w:top="1440" w:right="1520" w:bottom="1069" w:left="1700" w:header="0" w:footer="0" w:gutter="0"/>
          <w:cols w:equalWidth="0" w:num="1">
            <w:col w:w="8680"/>
          </w:cols>
        </w:sectPr>
      </w:pPr>
    </w:p>
    <w:p>
      <w:pPr>
        <w:spacing w:after="0" w:line="185"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39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38" w:name="page40"/>
      <w:bookmarkEnd w:id="38"/>
    </w:p>
    <w:p>
      <w:pPr>
        <w:spacing w:after="0" w:line="369" w:lineRule="exact"/>
        <w:rPr>
          <w:color w:val="auto"/>
          <w:sz w:val="20"/>
          <w:szCs w:val="20"/>
        </w:rPr>
      </w:pPr>
    </w:p>
    <w:p>
      <w:pPr>
        <w:spacing w:after="0" w:line="369" w:lineRule="auto"/>
        <w:ind w:right="160"/>
        <w:rPr>
          <w:color w:val="auto"/>
          <w:sz w:val="20"/>
          <w:szCs w:val="20"/>
        </w:rPr>
      </w:pPr>
      <w:r>
        <w:rPr>
          <w:rFonts w:ascii="宋体" w:hAnsi="宋体" w:eastAsia="宋体" w:cs="宋体"/>
          <w:color w:val="auto"/>
          <w:sz w:val="33"/>
          <w:szCs w:val="33"/>
        </w:rPr>
        <w:t>作领导小组审定后，纳入重庆英才</w:t>
      </w:r>
      <w:r>
        <w:rPr>
          <w:rFonts w:ascii="Arial" w:hAnsi="Arial" w:eastAsia="Arial" w:cs="Arial"/>
          <w:color w:val="auto"/>
          <w:sz w:val="33"/>
          <w:szCs w:val="33"/>
        </w:rPr>
        <w:t>·</w:t>
      </w:r>
      <w:r>
        <w:rPr>
          <w:rFonts w:ascii="宋体" w:hAnsi="宋体" w:eastAsia="宋体" w:cs="宋体"/>
          <w:color w:val="auto"/>
          <w:sz w:val="33"/>
          <w:szCs w:val="33"/>
        </w:rPr>
        <w:t>青年拔尖人才项目予以支持。</w:t>
      </w:r>
    </w:p>
    <w:p>
      <w:pPr>
        <w:spacing w:after="0" w:line="6"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四、支持措施</w:t>
      </w:r>
    </w:p>
    <w:p>
      <w:pPr>
        <w:spacing w:after="0" w:line="216" w:lineRule="exact"/>
        <w:rPr>
          <w:color w:val="auto"/>
          <w:sz w:val="20"/>
          <w:szCs w:val="20"/>
        </w:rPr>
      </w:pPr>
    </w:p>
    <w:p>
      <w:pPr>
        <w:spacing w:after="0" w:line="370" w:lineRule="auto"/>
        <w:ind w:left="660" w:right="1740"/>
        <w:rPr>
          <w:color w:val="auto"/>
          <w:sz w:val="20"/>
          <w:szCs w:val="20"/>
        </w:rPr>
      </w:pPr>
      <w:r>
        <w:rPr>
          <w:rFonts w:ascii="宋体" w:hAnsi="宋体" w:eastAsia="宋体" w:cs="宋体"/>
          <w:color w:val="auto"/>
          <w:sz w:val="33"/>
          <w:szCs w:val="33"/>
        </w:rPr>
        <w:t>重庆英才</w:t>
      </w:r>
      <w:r>
        <w:rPr>
          <w:rFonts w:ascii="Arial" w:hAnsi="Arial" w:eastAsia="Arial" w:cs="Arial"/>
          <w:color w:val="auto"/>
          <w:sz w:val="33"/>
          <w:szCs w:val="33"/>
        </w:rPr>
        <w:t>·</w:t>
      </w:r>
      <w:r>
        <w:rPr>
          <w:rFonts w:ascii="宋体" w:hAnsi="宋体" w:eastAsia="宋体" w:cs="宋体"/>
          <w:color w:val="auto"/>
          <w:sz w:val="33"/>
          <w:szCs w:val="33"/>
        </w:rPr>
        <w:t xml:space="preserve">青年拔尖人才支持周期为 </w:t>
      </w:r>
      <w:r>
        <w:rPr>
          <w:rFonts w:ascii="Times New Roman" w:hAnsi="Times New Roman" w:eastAsia="Times New Roman" w:cs="Times New Roman"/>
          <w:color w:val="auto"/>
          <w:sz w:val="33"/>
          <w:szCs w:val="33"/>
        </w:rPr>
        <w:t>3</w:t>
      </w:r>
      <w:r>
        <w:rPr>
          <w:rFonts w:ascii="宋体" w:hAnsi="宋体" w:eastAsia="宋体" w:cs="宋体"/>
          <w:color w:val="auto"/>
          <w:sz w:val="33"/>
          <w:szCs w:val="33"/>
        </w:rPr>
        <w:t xml:space="preserve"> 年。（一）享受《实施办法》规定的支持措施。</w:t>
      </w:r>
    </w:p>
    <w:p>
      <w:pPr>
        <w:spacing w:after="0" w:line="2" w:lineRule="exact"/>
        <w:rPr>
          <w:color w:val="auto"/>
          <w:sz w:val="20"/>
          <w:szCs w:val="20"/>
        </w:rPr>
      </w:pPr>
    </w:p>
    <w:p>
      <w:pPr>
        <w:spacing w:after="0" w:line="365" w:lineRule="auto"/>
        <w:ind w:firstLine="660"/>
        <w:jc w:val="both"/>
        <w:rPr>
          <w:color w:val="auto"/>
          <w:sz w:val="20"/>
          <w:szCs w:val="20"/>
        </w:rPr>
      </w:pPr>
      <w:r>
        <w:rPr>
          <w:rFonts w:ascii="宋体" w:hAnsi="宋体" w:eastAsia="宋体" w:cs="宋体"/>
          <w:color w:val="auto"/>
          <w:sz w:val="33"/>
          <w:szCs w:val="33"/>
        </w:rPr>
        <w:t xml:space="preserve">（二）给予入选人才每人 </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 xml:space="preserve"> 万元人才奖励金（作为市政府奖励，依法免征个人所得税）。给予入选自然科学、工程技术领域的，每人 </w:t>
      </w:r>
      <w:r>
        <w:rPr>
          <w:rFonts w:ascii="Times New Roman" w:hAnsi="Times New Roman" w:eastAsia="Times New Roman" w:cs="Times New Roman"/>
          <w:color w:val="auto"/>
          <w:sz w:val="33"/>
          <w:szCs w:val="33"/>
        </w:rPr>
        <w:t>40</w:t>
      </w:r>
      <w:r>
        <w:rPr>
          <w:rFonts w:ascii="宋体" w:hAnsi="宋体" w:eastAsia="宋体" w:cs="宋体"/>
          <w:color w:val="auto"/>
          <w:sz w:val="33"/>
          <w:szCs w:val="33"/>
        </w:rPr>
        <w:t xml:space="preserve"> 万元研究支持经费；入选哲学社会科学、文化艺术领域的，每人 </w:t>
      </w:r>
      <w:r>
        <w:rPr>
          <w:rFonts w:ascii="Times New Roman" w:hAnsi="Times New Roman" w:eastAsia="Times New Roman" w:cs="Times New Roman"/>
          <w:color w:val="auto"/>
          <w:sz w:val="33"/>
          <w:szCs w:val="33"/>
        </w:rPr>
        <w:t>20</w:t>
      </w:r>
      <w:r>
        <w:rPr>
          <w:rFonts w:ascii="宋体" w:hAnsi="宋体" w:eastAsia="宋体" w:cs="宋体"/>
          <w:color w:val="auto"/>
          <w:sz w:val="33"/>
          <w:szCs w:val="33"/>
        </w:rPr>
        <w:t xml:space="preserve"> 万元研究支持经费。人才奖励金和研究支持经费根据培养协议结合实际发放。研究支持经费可转为</w:t>
      </w:r>
      <w:r>
        <w:rPr>
          <w:rFonts w:ascii="Arial" w:hAnsi="Arial" w:eastAsia="Arial" w:cs="Arial"/>
          <w:color w:val="auto"/>
          <w:sz w:val="33"/>
          <w:szCs w:val="33"/>
        </w:rPr>
        <w:t>“</w:t>
      </w:r>
      <w:r>
        <w:rPr>
          <w:rFonts w:ascii="宋体" w:hAnsi="宋体" w:eastAsia="宋体" w:cs="宋体"/>
          <w:color w:val="auto"/>
          <w:sz w:val="33"/>
          <w:szCs w:val="33"/>
        </w:rPr>
        <w:t>包干制</w:t>
      </w:r>
      <w:r>
        <w:rPr>
          <w:rFonts w:ascii="Arial" w:hAnsi="Arial" w:eastAsia="Arial" w:cs="Arial"/>
          <w:color w:val="auto"/>
          <w:sz w:val="33"/>
          <w:szCs w:val="33"/>
        </w:rPr>
        <w:t>”</w:t>
      </w:r>
      <w:r>
        <w:rPr>
          <w:rFonts w:ascii="宋体" w:hAnsi="宋体" w:eastAsia="宋体" w:cs="宋体"/>
          <w:color w:val="auto"/>
          <w:sz w:val="33"/>
          <w:szCs w:val="33"/>
        </w:rPr>
        <w:t>项目，按照</w:t>
      </w:r>
      <w:r>
        <w:rPr>
          <w:rFonts w:ascii="Arial" w:hAnsi="Arial" w:eastAsia="Arial" w:cs="Arial"/>
          <w:color w:val="auto"/>
          <w:sz w:val="33"/>
          <w:szCs w:val="33"/>
        </w:rPr>
        <w:t>“</w:t>
      </w:r>
      <w:r>
        <w:rPr>
          <w:rFonts w:ascii="宋体" w:hAnsi="宋体" w:eastAsia="宋体" w:cs="宋体"/>
          <w:color w:val="auto"/>
          <w:sz w:val="33"/>
          <w:szCs w:val="33"/>
        </w:rPr>
        <w:t>自主申报、自主选题、自主过程管理、自主结题</w:t>
      </w:r>
      <w:r>
        <w:rPr>
          <w:rFonts w:ascii="Arial" w:hAnsi="Arial" w:eastAsia="Arial" w:cs="Arial"/>
          <w:color w:val="auto"/>
          <w:sz w:val="33"/>
          <w:szCs w:val="33"/>
        </w:rPr>
        <w:t>”</w:t>
      </w:r>
      <w:r>
        <w:rPr>
          <w:rFonts w:ascii="宋体" w:hAnsi="宋体" w:eastAsia="宋体" w:cs="宋体"/>
          <w:color w:val="auto"/>
          <w:sz w:val="33"/>
          <w:szCs w:val="33"/>
        </w:rPr>
        <w:t>原则管理。</w:t>
      </w:r>
    </w:p>
    <w:p>
      <w:pPr>
        <w:spacing w:after="0" w:line="15" w:lineRule="exact"/>
        <w:rPr>
          <w:color w:val="auto"/>
          <w:sz w:val="20"/>
          <w:szCs w:val="20"/>
        </w:rPr>
      </w:pPr>
    </w:p>
    <w:p>
      <w:pPr>
        <w:spacing w:after="0" w:line="382" w:lineRule="auto"/>
        <w:ind w:right="100" w:firstLine="660"/>
        <w:jc w:val="both"/>
        <w:rPr>
          <w:color w:val="auto"/>
          <w:sz w:val="20"/>
          <w:szCs w:val="20"/>
        </w:rPr>
      </w:pPr>
      <w:r>
        <w:rPr>
          <w:rFonts w:ascii="宋体" w:hAnsi="宋体" w:eastAsia="宋体" w:cs="宋体"/>
          <w:color w:val="auto"/>
          <w:sz w:val="33"/>
          <w:szCs w:val="33"/>
        </w:rPr>
        <w:t>（三）同等条件下优先推荐青年拔尖人才到国际、国内学术组织任职，优先推荐作为市党代会代表、市人大代表、市政协委员和市青联委员人选。</w:t>
      </w:r>
    </w:p>
    <w:p>
      <w:pPr>
        <w:spacing w:after="0" w:line="3"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（四）同等条件下优先支持青年拔尖人才主持、承担国家和市级重大科研项目、重大建设项目、重点学科和科研基地建设项目、国际交流与合作项目。</w:t>
      </w:r>
    </w:p>
    <w:p>
      <w:pPr>
        <w:spacing w:after="0" w:line="3" w:lineRule="exact"/>
        <w:rPr>
          <w:color w:val="auto"/>
          <w:sz w:val="20"/>
          <w:szCs w:val="20"/>
        </w:rPr>
      </w:pPr>
    </w:p>
    <w:p>
      <w:pPr>
        <w:spacing w:after="0" w:line="382" w:lineRule="auto"/>
        <w:ind w:right="160" w:firstLine="660"/>
        <w:jc w:val="both"/>
        <w:rPr>
          <w:color w:val="auto"/>
          <w:sz w:val="20"/>
          <w:szCs w:val="20"/>
        </w:rPr>
      </w:pPr>
      <w:r>
        <w:rPr>
          <w:rFonts w:ascii="宋体" w:hAnsi="宋体" w:eastAsia="宋体" w:cs="宋体"/>
          <w:color w:val="auto"/>
          <w:sz w:val="33"/>
          <w:szCs w:val="33"/>
        </w:rPr>
        <w:t>（五）同等条件下优先支持青年拔尖人才新建、扩建科研平台，强化科研设施设备配备，鼓励争创市级以上创新创业平台。</w:t>
      </w:r>
    </w:p>
    <w:p>
      <w:pPr>
        <w:spacing w:after="0" w:line="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（六）入选专家作为高层次人才激励性报酬的实施对</w:t>
      </w:r>
    </w:p>
    <w:p>
      <w:pPr>
        <w:sectPr>
          <w:pgSz w:w="11900" w:h="16838"/>
          <w:pgMar w:top="1440" w:right="1520" w:bottom="1069" w:left="1700" w:header="0" w:footer="0" w:gutter="0"/>
          <w:cols w:equalWidth="0" w:num="1">
            <w:col w:w="8680"/>
          </w:cols>
        </w:sectPr>
      </w:pPr>
    </w:p>
    <w:p>
      <w:pPr>
        <w:spacing w:after="0" w:line="185"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40 —</w:t>
      </w:r>
    </w:p>
    <w:p>
      <w:pPr>
        <w:sectPr>
          <w:type w:val="continuous"/>
          <w:pgSz w:w="11900" w:h="16838"/>
          <w:pgMar w:top="1440" w:right="8800" w:bottom="1069" w:left="1980" w:header="0" w:footer="0" w:gutter="0"/>
          <w:cols w:equalWidth="0" w:num="1">
            <w:col w:w="1120"/>
          </w:cols>
        </w:sectPr>
      </w:pPr>
    </w:p>
    <w:p>
      <w:pPr>
        <w:spacing w:after="0" w:line="200" w:lineRule="exact"/>
        <w:rPr>
          <w:color w:val="auto"/>
          <w:sz w:val="20"/>
          <w:szCs w:val="20"/>
        </w:rPr>
      </w:pPr>
      <w:bookmarkStart w:id="39" w:name="page41"/>
      <w:bookmarkEnd w:id="39"/>
    </w:p>
    <w:p>
      <w:pPr>
        <w:spacing w:after="0" w:line="369" w:lineRule="exact"/>
        <w:rPr>
          <w:color w:val="auto"/>
          <w:sz w:val="20"/>
          <w:szCs w:val="20"/>
        </w:rPr>
      </w:pPr>
    </w:p>
    <w:p>
      <w:pPr>
        <w:spacing w:after="0" w:line="382" w:lineRule="auto"/>
        <w:ind w:right="60"/>
        <w:jc w:val="both"/>
        <w:rPr>
          <w:color w:val="auto"/>
          <w:sz w:val="20"/>
          <w:szCs w:val="20"/>
        </w:rPr>
      </w:pPr>
      <w:r>
        <w:rPr>
          <w:rFonts w:ascii="宋体" w:hAnsi="宋体" w:eastAsia="宋体" w:cs="宋体"/>
          <w:color w:val="auto"/>
          <w:sz w:val="33"/>
          <w:szCs w:val="33"/>
        </w:rPr>
        <w:t>象，根据所在单位的绩效考核办法享受激励性报酬；鼓励人才所在单位配套一定比例的研究支持经费，积极做好人才的培养、使用、管理、服务等工作。</w:t>
      </w:r>
    </w:p>
    <w:p>
      <w:pPr>
        <w:spacing w:after="0" w:line="3"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五、考核管理</w:t>
      </w:r>
    </w:p>
    <w:p>
      <w:pPr>
        <w:spacing w:after="0" w:line="224" w:lineRule="exact"/>
        <w:rPr>
          <w:color w:val="auto"/>
          <w:sz w:val="20"/>
          <w:szCs w:val="20"/>
        </w:rPr>
      </w:pPr>
    </w:p>
    <w:p>
      <w:pPr>
        <w:spacing w:after="0" w:line="394" w:lineRule="auto"/>
        <w:ind w:right="60" w:firstLine="660"/>
        <w:jc w:val="both"/>
        <w:rPr>
          <w:color w:val="auto"/>
          <w:sz w:val="20"/>
          <w:szCs w:val="20"/>
        </w:rPr>
      </w:pPr>
      <w:r>
        <w:rPr>
          <w:rFonts w:ascii="宋体" w:hAnsi="宋体" w:eastAsia="宋体" w:cs="宋体"/>
          <w:color w:val="auto"/>
          <w:sz w:val="32"/>
          <w:szCs w:val="32"/>
        </w:rPr>
        <w:t>按照《实施办法》规定的考核管理措施执行，入选人才应与市委组织部、用人单位签订培养合同，明确支持周期内的目标任务。支持周期内，入选人才在市内转换工作单位或辞职辞聘等离渝离岗情况，用人单位应及时报告市委人才工作领导小组办公室，按《实施办法》有关规定处理。</w:t>
      </w:r>
    </w:p>
    <w:p>
      <w:pPr>
        <w:spacing w:after="0" w:line="5" w:lineRule="exact"/>
        <w:rPr>
          <w:color w:val="auto"/>
          <w:sz w:val="20"/>
          <w:szCs w:val="20"/>
        </w:rPr>
      </w:pPr>
    </w:p>
    <w:p>
      <w:pPr>
        <w:spacing w:after="0" w:line="379" w:lineRule="auto"/>
        <w:ind w:firstLine="660"/>
        <w:jc w:val="both"/>
        <w:rPr>
          <w:color w:val="auto"/>
          <w:sz w:val="20"/>
          <w:szCs w:val="20"/>
        </w:rPr>
      </w:pPr>
      <w:r>
        <w:rPr>
          <w:rFonts w:ascii="宋体" w:hAnsi="宋体" w:eastAsia="宋体" w:cs="宋体"/>
          <w:color w:val="auto"/>
          <w:sz w:val="33"/>
          <w:szCs w:val="33"/>
        </w:rPr>
        <w:t>入选人才要对照目标责任书撰写年度工作履职报告，各用人单位负责入选人才的年度考核，市委人才工作领导小组办公室会同有关市级相关部门按照</w:t>
      </w:r>
      <w:r>
        <w:rPr>
          <w:rFonts w:ascii="Arial" w:hAnsi="Arial" w:eastAsia="Arial" w:cs="Arial"/>
          <w:color w:val="auto"/>
          <w:sz w:val="33"/>
          <w:szCs w:val="33"/>
        </w:rPr>
        <w:t>“</w:t>
      </w:r>
      <w:r>
        <w:rPr>
          <w:rFonts w:ascii="宋体" w:hAnsi="宋体" w:eastAsia="宋体" w:cs="宋体"/>
          <w:color w:val="auto"/>
          <w:sz w:val="33"/>
          <w:szCs w:val="33"/>
        </w:rPr>
        <w:t>双随机一公开</w:t>
      </w:r>
      <w:r>
        <w:rPr>
          <w:rFonts w:ascii="Arial" w:hAnsi="Arial" w:eastAsia="Arial" w:cs="Arial"/>
          <w:color w:val="auto"/>
          <w:sz w:val="33"/>
          <w:szCs w:val="33"/>
        </w:rPr>
        <w:t>”</w:t>
      </w:r>
      <w:r>
        <w:rPr>
          <w:rFonts w:ascii="宋体" w:hAnsi="宋体" w:eastAsia="宋体" w:cs="宋体"/>
          <w:color w:val="auto"/>
          <w:sz w:val="33"/>
          <w:szCs w:val="33"/>
        </w:rPr>
        <w:t>原则适时进行抽查，并开展终期考核评估。考核优秀的，优先推荐申报国家级人才计划（项目），其中作出突出贡献或经考核专家评估具有巨大创新潜力的继续给予一个新的支持周期；考核合格的，按规定享受相关支持政策；考核不合格的，不再享受相关支持政策。</w:t>
      </w:r>
    </w:p>
    <w:p>
      <w:pPr>
        <w:spacing w:after="0" w:line="9" w:lineRule="exact"/>
        <w:rPr>
          <w:color w:val="auto"/>
          <w:sz w:val="20"/>
          <w:szCs w:val="20"/>
        </w:rPr>
      </w:pPr>
    </w:p>
    <w:p>
      <w:pPr>
        <w:spacing w:after="0" w:line="376" w:lineRule="auto"/>
        <w:ind w:right="60" w:firstLine="660"/>
        <w:jc w:val="both"/>
        <w:rPr>
          <w:color w:val="auto"/>
          <w:sz w:val="20"/>
          <w:szCs w:val="20"/>
        </w:rPr>
      </w:pPr>
      <w:r>
        <w:rPr>
          <w:rFonts w:ascii="宋体" w:hAnsi="宋体" w:eastAsia="宋体" w:cs="宋体"/>
          <w:color w:val="auto"/>
          <w:sz w:val="33"/>
          <w:szCs w:val="33"/>
        </w:rPr>
        <w:t>支持周期内入选国家级人才计划（项目）的，一次性拨付剩余人才奖励金和研究支持经费，提前结束支持周期，并一次性再给予</w:t>
      </w:r>
      <w:r>
        <w:rPr>
          <w:rFonts w:ascii="Times New Roman" w:hAnsi="Times New Roman" w:eastAsia="Times New Roman" w:cs="Times New Roman"/>
          <w:color w:val="auto"/>
          <w:sz w:val="33"/>
          <w:szCs w:val="33"/>
        </w:rPr>
        <w:t>10</w:t>
      </w:r>
      <w:r>
        <w:rPr>
          <w:rFonts w:ascii="宋体" w:hAnsi="宋体" w:eastAsia="宋体" w:cs="宋体"/>
          <w:color w:val="auto"/>
          <w:sz w:val="33"/>
          <w:szCs w:val="33"/>
        </w:rPr>
        <w:t>万元的人才奖励金（作为市政府奖励，依法免征个人所得税）。</w:t>
      </w:r>
    </w:p>
    <w:p>
      <w:pPr>
        <w:spacing w:after="0" w:line="2" w:lineRule="exact"/>
        <w:rPr>
          <w:color w:val="auto"/>
          <w:sz w:val="20"/>
          <w:szCs w:val="20"/>
        </w:rPr>
      </w:pPr>
    </w:p>
    <w:p>
      <w:pPr>
        <w:spacing w:after="0"/>
        <w:ind w:left="660"/>
        <w:rPr>
          <w:color w:val="auto"/>
          <w:sz w:val="20"/>
          <w:szCs w:val="20"/>
        </w:rPr>
      </w:pPr>
      <w:r>
        <w:rPr>
          <w:rFonts w:ascii="宋体" w:hAnsi="宋体" w:eastAsia="宋体" w:cs="宋体"/>
          <w:color w:val="auto"/>
          <w:sz w:val="33"/>
          <w:szCs w:val="33"/>
        </w:rPr>
        <w:t>六、其他</w:t>
      </w:r>
    </w:p>
    <w:p>
      <w:pPr>
        <w:sectPr>
          <w:pgSz w:w="11900" w:h="16838"/>
          <w:pgMar w:top="1440" w:right="1620" w:bottom="1069" w:left="1700" w:header="0" w:footer="0" w:gutter="0"/>
          <w:cols w:equalWidth="0" w:num="1">
            <w:col w:w="8580"/>
          </w:cols>
        </w:sectPr>
      </w:pPr>
    </w:p>
    <w:p>
      <w:pPr>
        <w:spacing w:after="0" w:line="185"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41 —</w:t>
      </w:r>
    </w:p>
    <w:p>
      <w:pPr>
        <w:sectPr>
          <w:type w:val="continuous"/>
          <w:pgSz w:w="11900" w:h="16838"/>
          <w:pgMar w:top="1440" w:right="1700" w:bottom="1069" w:left="9080" w:header="0" w:footer="0" w:gutter="0"/>
          <w:cols w:equalWidth="0" w:num="1">
            <w:col w:w="1120"/>
          </w:cols>
        </w:sectPr>
      </w:pPr>
    </w:p>
    <w:p>
      <w:pPr>
        <w:spacing w:after="0" w:line="200" w:lineRule="exact"/>
        <w:rPr>
          <w:color w:val="auto"/>
          <w:sz w:val="20"/>
          <w:szCs w:val="20"/>
        </w:rPr>
      </w:pPr>
      <w:bookmarkStart w:id="40" w:name="page42"/>
      <w:bookmarkEnd w:id="40"/>
    </w:p>
    <w:p>
      <w:pPr>
        <w:spacing w:after="0" w:line="369" w:lineRule="exact"/>
        <w:rPr>
          <w:color w:val="auto"/>
          <w:sz w:val="20"/>
          <w:szCs w:val="20"/>
        </w:rPr>
      </w:pPr>
    </w:p>
    <w:p>
      <w:pPr>
        <w:spacing w:after="0" w:line="384" w:lineRule="auto"/>
        <w:rPr>
          <w:color w:val="auto"/>
          <w:sz w:val="20"/>
          <w:szCs w:val="20"/>
        </w:rPr>
      </w:pPr>
      <w:r>
        <w:rPr>
          <w:rFonts w:ascii="宋体" w:hAnsi="宋体" w:eastAsia="宋体" w:cs="宋体"/>
          <w:color w:val="auto"/>
          <w:sz w:val="33"/>
          <w:szCs w:val="33"/>
        </w:rPr>
        <w:t>（一）本方案由市委组织部商有关市级部门负责解释。（二）本方案自印发之日起施行。</w:t>
      </w:r>
    </w:p>
    <w:p>
      <w:pPr>
        <w:sectPr>
          <w:pgSz w:w="11900" w:h="16838"/>
          <w:pgMar w:top="1440" w:right="1620" w:bottom="1069" w:left="2360" w:header="0" w:footer="0" w:gutter="0"/>
          <w:cols w:equalWidth="0" w:num="1">
            <w:col w:w="792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59" w:lineRule="exact"/>
        <w:rPr>
          <w:color w:val="auto"/>
          <w:sz w:val="20"/>
          <w:szCs w:val="20"/>
        </w:rPr>
      </w:pPr>
    </w:p>
    <w:p>
      <w:pPr>
        <w:spacing w:after="0" w:line="239" w:lineRule="auto"/>
        <w:rPr>
          <w:color w:val="auto"/>
          <w:sz w:val="20"/>
          <w:szCs w:val="20"/>
        </w:rPr>
      </w:pPr>
      <w:r>
        <w:rPr>
          <w:rFonts w:ascii="Arial" w:hAnsi="Arial" w:eastAsia="Arial" w:cs="Arial"/>
          <w:color w:val="auto"/>
          <w:sz w:val="28"/>
          <w:szCs w:val="28"/>
        </w:rPr>
        <w:t>— 42 —</w:t>
      </w:r>
    </w:p>
    <w:p>
      <w:pPr>
        <w:sectPr>
          <w:type w:val="continuous"/>
          <w:pgSz w:w="11900" w:h="16838"/>
          <w:pgMar w:top="1440" w:right="8800" w:bottom="1069" w:left="1980" w:header="0" w:footer="0" w:gutter="0"/>
          <w:cols w:equalWidth="0" w:num="1">
            <w:col w:w="1120"/>
          </w:cols>
        </w:sectPr>
      </w:pPr>
    </w:p>
    <w:p>
      <w:pPr>
        <w:spacing w:after="0" w:line="239" w:lineRule="auto"/>
        <w:rPr>
          <w:color w:val="auto"/>
          <w:sz w:val="20"/>
          <w:szCs w:val="20"/>
        </w:rPr>
      </w:pPr>
      <w:bookmarkStart w:id="41" w:name="page43"/>
      <w:bookmarkEnd w:id="41"/>
    </w:p>
    <w:p>
      <w:pPr>
        <w:sectPr>
          <w:pgSz w:w="11900" w:h="16838"/>
          <w:pgMar w:top="1440" w:right="1440" w:bottom="1440" w:left="1440" w:header="0" w:footer="0" w:gutter="0"/>
          <w:cols w:space="0" w:num="1"/>
        </w:sectPr>
      </w:pPr>
    </w:p>
    <w:p>
      <w:pPr>
        <w:spacing w:after="0" w:line="200" w:lineRule="exact"/>
        <w:rPr>
          <w:color w:val="auto"/>
          <w:sz w:val="20"/>
          <w:szCs w:val="20"/>
        </w:rPr>
      </w:pPr>
      <w:bookmarkStart w:id="42" w:name="page44"/>
      <w:bookmarkEnd w:id="42"/>
      <w:r>
        <w:rPr>
          <w:color w:val="auto"/>
          <w:sz w:val="20"/>
          <w:szCs w:val="20"/>
        </w:rPr>
        <w:drawing>
          <wp:anchor distT="0" distB="0" distL="114300" distR="114300" simplePos="0" relativeHeight="251659264" behindDoc="1" locked="0" layoutInCell="0" allowOverlap="1">
            <wp:simplePos x="0" y="0"/>
            <wp:positionH relativeFrom="page">
              <wp:posOffset>1062355</wp:posOffset>
            </wp:positionH>
            <wp:positionV relativeFrom="page">
              <wp:posOffset>9154160</wp:posOffset>
            </wp:positionV>
            <wp:extent cx="543877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5438775" cy="889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47" w:lineRule="exact"/>
        <w:rPr>
          <w:color w:val="auto"/>
          <w:sz w:val="20"/>
          <w:szCs w:val="20"/>
        </w:rPr>
      </w:pPr>
    </w:p>
    <w:p>
      <w:pPr>
        <w:tabs>
          <w:tab w:val="left" w:pos="5380"/>
        </w:tabs>
        <w:spacing w:after="0"/>
        <w:rPr>
          <w:color w:val="auto"/>
          <w:sz w:val="20"/>
          <w:szCs w:val="20"/>
        </w:rPr>
      </w:pPr>
      <w:r>
        <w:rPr>
          <w:rFonts w:ascii="宋体" w:hAnsi="宋体" w:eastAsia="宋体" w:cs="宋体"/>
          <w:color w:val="auto"/>
          <w:sz w:val="30"/>
          <w:szCs w:val="30"/>
        </w:rPr>
        <w:t>中共重庆市委组织部办公室</w:t>
      </w:r>
      <w:r>
        <w:rPr>
          <w:color w:val="auto"/>
          <w:sz w:val="20"/>
          <w:szCs w:val="20"/>
        </w:rPr>
        <w:tab/>
      </w:r>
      <w:r>
        <w:rPr>
          <w:rFonts w:ascii="Times New Roman" w:hAnsi="Times New Roman" w:eastAsia="Times New Roman" w:cs="Times New Roman"/>
          <w:color w:val="auto"/>
          <w:sz w:val="30"/>
          <w:szCs w:val="30"/>
        </w:rPr>
        <w:t xml:space="preserve">2021 </w:t>
      </w:r>
      <w:r>
        <w:rPr>
          <w:rFonts w:ascii="宋体" w:hAnsi="宋体" w:eastAsia="宋体" w:cs="宋体"/>
          <w:color w:val="auto"/>
          <w:sz w:val="30"/>
          <w:szCs w:val="30"/>
        </w:rPr>
        <w:t>年</w:t>
      </w:r>
      <w:r>
        <w:rPr>
          <w:rFonts w:ascii="Times New Roman" w:hAnsi="Times New Roman" w:eastAsia="Times New Roman" w:cs="Times New Roman"/>
          <w:color w:val="auto"/>
          <w:sz w:val="30"/>
          <w:szCs w:val="30"/>
        </w:rPr>
        <w:t xml:space="preserve"> 8 </w:t>
      </w:r>
      <w:r>
        <w:rPr>
          <w:rFonts w:ascii="宋体" w:hAnsi="宋体" w:eastAsia="宋体" w:cs="宋体"/>
          <w:color w:val="auto"/>
          <w:sz w:val="30"/>
          <w:szCs w:val="30"/>
        </w:rPr>
        <w:t>月</w:t>
      </w:r>
      <w:r>
        <w:rPr>
          <w:rFonts w:ascii="Times New Roman" w:hAnsi="Times New Roman" w:eastAsia="Times New Roman" w:cs="Times New Roman"/>
          <w:color w:val="auto"/>
          <w:sz w:val="30"/>
          <w:szCs w:val="30"/>
        </w:rPr>
        <w:t xml:space="preserve"> 5 </w:t>
      </w:r>
      <w:r>
        <w:rPr>
          <w:rFonts w:ascii="宋体" w:hAnsi="宋体" w:eastAsia="宋体" w:cs="宋体"/>
          <w:color w:val="auto"/>
          <w:sz w:val="30"/>
          <w:szCs w:val="30"/>
        </w:rPr>
        <w:t>日印发</w:t>
      </w:r>
    </w:p>
    <w:p>
      <w:pPr>
        <w:tabs>
          <w:tab w:val="left" w:pos="5380"/>
        </w:tabs>
        <w:spacing w:after="0"/>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-80010</wp:posOffset>
            </wp:positionH>
            <wp:positionV relativeFrom="paragraph">
              <wp:posOffset>26035</wp:posOffset>
            </wp:positionV>
            <wp:extent cx="5438775" cy="8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srcRect/>
                    <a:stretch>
                      <a:fillRect/>
                    </a:stretch>
                  </pic:blipFill>
                  <pic:spPr>
                    <a:xfrm>
                      <a:off x="0" y="0"/>
                      <a:ext cx="5438775" cy="8890"/>
                    </a:xfrm>
                    <a:prstGeom prst="rect">
                      <a:avLst/>
                    </a:prstGeom>
                    <a:noFill/>
                  </pic:spPr>
                </pic:pic>
              </a:graphicData>
            </a:graphic>
          </wp:anchor>
        </w:drawing>
      </w:r>
    </w:p>
    <w:sectPr>
      <w:pgSz w:w="11900" w:h="16838"/>
      <w:pgMar w:top="1440" w:right="1920" w:bottom="1440" w:left="1800" w:header="0" w:footer="0" w:gutter="0"/>
      <w:cols w:equalWidth="0" w:num="1">
        <w:col w:w="81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NmVhZTk0NmNmYmUzODc5YjlmNGEyZTE0ZWJiZjUifQ=="/>
  </w:docVars>
  <w:rsids>
    <w:rsidRoot w:val="00000000"/>
    <w:rsid w:val="2FF74AE9"/>
    <w:rsid w:val="7C5844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Pages>
  <Words>17789</Words>
  <Characters>17968</Characters>
  <Lines>1</Lines>
  <Paragraphs>1</Paragraphs>
  <TotalTime>1</TotalTime>
  <ScaleCrop>false</ScaleCrop>
  <LinksUpToDate>false</LinksUpToDate>
  <CharactersWithSpaces>18249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2021-08-11T16:18:00Z</dcterms:created>
  <dc:creator>Windows User</dc:creator>
  <cp:lastModifiedBy>Administrator</cp:lastModifiedBy>
  <dcterms:modified xsi:type="dcterms:W3CDTF">2022-05-30T07:12:02Z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B49468C666C540BE814858454828C9CC</vt:lpwstr>
  </property>
</Properties>
</file>